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8C9" w:rsidRPr="00B5137C" w:rsidRDefault="00BE28C9" w:rsidP="00BE28C9">
      <w:pPr>
        <w:tabs>
          <w:tab w:val="right" w:pos="10170"/>
        </w:tabs>
        <w:bidi/>
        <w:spacing w:after="0" w:line="240" w:lineRule="auto"/>
        <w:ind w:left="-180"/>
        <w:jc w:val="center"/>
        <w:rPr>
          <w:rFonts w:ascii="IranNastaliq" w:hAnsi="IranNastaliq" w:cs="IranNastaliq"/>
          <w:sz w:val="28"/>
          <w:szCs w:val="28"/>
          <w:rtl/>
        </w:rPr>
      </w:pPr>
      <w:r w:rsidRPr="00B5137C">
        <w:rPr>
          <w:noProof/>
          <w:sz w:val="28"/>
          <w:szCs w:val="28"/>
        </w:rPr>
        <w:drawing>
          <wp:inline distT="0" distB="0" distL="0" distR="0" wp14:anchorId="1B1F0884" wp14:editId="1096653B">
            <wp:extent cx="1268627" cy="707660"/>
            <wp:effectExtent l="0" t="0" r="8255" b="0"/>
            <wp:docPr id="1" name="Picture 1" descr="Image result for ‫آرم جمهوری اسلام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آرم جمهوری اسلامی‬‎"/>
                    <pic:cNvPicPr>
                      <a:picLocks noChangeAspect="1" noChangeArrowheads="1"/>
                    </pic:cNvPicPr>
                  </pic:nvPicPr>
                  <pic:blipFill>
                    <a:blip r:embed="rId7" cstate="print"/>
                    <a:srcRect/>
                    <a:stretch>
                      <a:fillRect/>
                    </a:stretch>
                  </pic:blipFill>
                  <pic:spPr bwMode="auto">
                    <a:xfrm>
                      <a:off x="0" y="0"/>
                      <a:ext cx="1288171" cy="718562"/>
                    </a:xfrm>
                    <a:prstGeom prst="rect">
                      <a:avLst/>
                    </a:prstGeom>
                    <a:noFill/>
                    <a:ln w="9525">
                      <a:noFill/>
                      <a:miter lim="800000"/>
                      <a:headEnd/>
                      <a:tailEnd/>
                    </a:ln>
                  </pic:spPr>
                </pic:pic>
              </a:graphicData>
            </a:graphic>
          </wp:inline>
        </w:drawing>
      </w:r>
    </w:p>
    <w:p w:rsidR="00BE28C9" w:rsidRPr="00B5137C" w:rsidRDefault="00BE28C9" w:rsidP="00BE28C9">
      <w:pPr>
        <w:tabs>
          <w:tab w:val="right" w:pos="10170"/>
        </w:tabs>
        <w:bidi/>
        <w:spacing w:after="0" w:line="240" w:lineRule="auto"/>
        <w:ind w:left="-180"/>
        <w:jc w:val="center"/>
        <w:rPr>
          <w:rFonts w:ascii="IranNastaliq" w:hAnsi="IranNastaliq" w:cs="IranNastaliq"/>
          <w:b/>
          <w:bCs/>
          <w:sz w:val="44"/>
          <w:szCs w:val="44"/>
          <w:rtl/>
        </w:rPr>
      </w:pPr>
      <w:r w:rsidRPr="00B5137C">
        <w:rPr>
          <w:rFonts w:ascii="IranNastaliq" w:hAnsi="IranNastaliq" w:cs="IranNastaliq"/>
          <w:b/>
          <w:bCs/>
          <w:sz w:val="44"/>
          <w:szCs w:val="44"/>
          <w:rtl/>
        </w:rPr>
        <w:t>سرکنسولگری جمهوری اسلامی ایران</w:t>
      </w:r>
    </w:p>
    <w:p w:rsidR="00BE28C9" w:rsidRPr="00B5137C" w:rsidRDefault="00BE28C9" w:rsidP="00BE28C9">
      <w:pPr>
        <w:tabs>
          <w:tab w:val="right" w:pos="10170"/>
        </w:tabs>
        <w:bidi/>
        <w:spacing w:after="0" w:line="240" w:lineRule="auto"/>
        <w:ind w:left="-180"/>
        <w:jc w:val="center"/>
        <w:rPr>
          <w:rFonts w:ascii="IranNastaliq" w:hAnsi="IranNastaliq" w:cs="IranNastaliq"/>
          <w:b/>
          <w:bCs/>
          <w:sz w:val="44"/>
          <w:szCs w:val="44"/>
          <w:rtl/>
        </w:rPr>
      </w:pPr>
      <w:r w:rsidRPr="00B5137C">
        <w:rPr>
          <w:rFonts w:ascii="IranNastaliq" w:hAnsi="IranNastaliq" w:cs="IranNastaliq"/>
          <w:b/>
          <w:bCs/>
          <w:sz w:val="44"/>
          <w:szCs w:val="44"/>
          <w:rtl/>
        </w:rPr>
        <w:t>آکتائو</w:t>
      </w:r>
    </w:p>
    <w:p w:rsidR="0021499F" w:rsidRDefault="00BE28C9" w:rsidP="0021499F">
      <w:pPr>
        <w:tabs>
          <w:tab w:val="right" w:pos="10170"/>
        </w:tabs>
        <w:bidi/>
        <w:spacing w:after="0" w:line="240" w:lineRule="auto"/>
        <w:ind w:left="-180"/>
        <w:jc w:val="center"/>
        <w:rPr>
          <w:rFonts w:ascii="IranNastaliq" w:hAnsi="IranNastaliq" w:cs="B Nazanin"/>
          <w:b/>
          <w:bCs/>
          <w:sz w:val="24"/>
          <w:szCs w:val="24"/>
          <w:rtl/>
        </w:rPr>
      </w:pPr>
      <w:r w:rsidRPr="00121BAC">
        <w:rPr>
          <w:rFonts w:ascii="IranNastaliq" w:hAnsi="IranNastaliq" w:cs="B Nazanin" w:hint="cs"/>
          <w:b/>
          <w:bCs/>
          <w:sz w:val="24"/>
          <w:szCs w:val="24"/>
          <w:rtl/>
        </w:rPr>
        <w:t>ب</w:t>
      </w:r>
      <w:r w:rsidR="0021499F" w:rsidRPr="00121BAC">
        <w:rPr>
          <w:rFonts w:ascii="IranNastaliq" w:hAnsi="IranNastaliq" w:cs="B Nazanin" w:hint="cs"/>
          <w:b/>
          <w:bCs/>
          <w:sz w:val="24"/>
          <w:szCs w:val="24"/>
          <w:rtl/>
        </w:rPr>
        <w:t>ا</w:t>
      </w:r>
      <w:r w:rsidRPr="00121BAC">
        <w:rPr>
          <w:rFonts w:ascii="IranNastaliq" w:hAnsi="IranNastaliq" w:cs="B Nazanin" w:hint="cs"/>
          <w:b/>
          <w:bCs/>
          <w:sz w:val="24"/>
          <w:szCs w:val="24"/>
          <w:rtl/>
        </w:rPr>
        <w:t>سمه تعالی</w:t>
      </w:r>
    </w:p>
    <w:p w:rsidR="00E9327E" w:rsidRPr="00D54E3B" w:rsidRDefault="00E9327E" w:rsidP="00E9327E">
      <w:pPr>
        <w:tabs>
          <w:tab w:val="right" w:pos="10170"/>
        </w:tabs>
        <w:bidi/>
        <w:spacing w:after="0" w:line="240" w:lineRule="auto"/>
        <w:ind w:left="-180"/>
        <w:jc w:val="center"/>
        <w:rPr>
          <w:rFonts w:ascii="IranNastaliq" w:hAnsi="IranNastaliq" w:cs="B Titr"/>
          <w:sz w:val="24"/>
          <w:szCs w:val="24"/>
          <w:rtl/>
        </w:rPr>
      </w:pPr>
      <w:r w:rsidRPr="00D54E3B">
        <w:rPr>
          <w:rFonts w:ascii="IranNastaliq" w:hAnsi="IranNastaliq" w:cs="B Titr" w:hint="cs"/>
          <w:sz w:val="24"/>
          <w:szCs w:val="24"/>
          <w:rtl/>
        </w:rPr>
        <w:t>اهم اخبار و تحولات حوزه سرکنسولگری</w:t>
      </w:r>
    </w:p>
    <w:p w:rsidR="00BD0FD0" w:rsidRDefault="00E9327E" w:rsidP="002D2FFA">
      <w:pPr>
        <w:tabs>
          <w:tab w:val="right" w:pos="10170"/>
        </w:tabs>
        <w:bidi/>
        <w:spacing w:after="0" w:line="240" w:lineRule="auto"/>
        <w:ind w:left="-180"/>
        <w:jc w:val="center"/>
        <w:rPr>
          <w:rFonts w:ascii="IranNastaliq" w:hAnsi="IranNastaliq" w:cs="B Titr"/>
          <w:sz w:val="24"/>
          <w:szCs w:val="24"/>
          <w:rtl/>
        </w:rPr>
      </w:pPr>
      <w:r w:rsidRPr="00D54E3B">
        <w:rPr>
          <w:rFonts w:ascii="IranNastaliq" w:hAnsi="IranNastaliq" w:cs="B Titr" w:hint="cs"/>
          <w:sz w:val="24"/>
          <w:szCs w:val="24"/>
          <w:rtl/>
        </w:rPr>
        <w:t>(هفته</w:t>
      </w:r>
      <w:r w:rsidR="00AA14A6">
        <w:rPr>
          <w:rFonts w:ascii="IranNastaliq" w:hAnsi="IranNastaliq" w:cs="B Titr" w:hint="cs"/>
          <w:sz w:val="24"/>
          <w:szCs w:val="24"/>
          <w:rtl/>
        </w:rPr>
        <w:t xml:space="preserve"> چهارم</w:t>
      </w:r>
      <w:r w:rsidR="00C83E00">
        <w:rPr>
          <w:rFonts w:ascii="IranNastaliq" w:hAnsi="IranNastaliq" w:cs="B Titr" w:hint="cs"/>
          <w:sz w:val="24"/>
          <w:szCs w:val="24"/>
          <w:rtl/>
          <w:lang w:bidi="fa-IR"/>
        </w:rPr>
        <w:t xml:space="preserve"> </w:t>
      </w:r>
      <w:r w:rsidR="00375815">
        <w:rPr>
          <w:rFonts w:ascii="IranNastaliq" w:hAnsi="IranNastaliq" w:cs="B Titr" w:hint="cs"/>
          <w:sz w:val="24"/>
          <w:szCs w:val="24"/>
          <w:rtl/>
        </w:rPr>
        <w:t>شهریور</w:t>
      </w:r>
      <w:r w:rsidR="00A36794">
        <w:rPr>
          <w:rFonts w:ascii="IranNastaliq" w:hAnsi="IranNastaliq" w:cs="B Titr" w:hint="cs"/>
          <w:sz w:val="24"/>
          <w:szCs w:val="24"/>
          <w:rtl/>
        </w:rPr>
        <w:t>1404</w:t>
      </w:r>
      <w:r w:rsidRPr="00D54E3B">
        <w:rPr>
          <w:rFonts w:ascii="IranNastaliq" w:hAnsi="IranNastaliq" w:cs="B Titr" w:hint="cs"/>
          <w:sz w:val="24"/>
          <w:szCs w:val="24"/>
          <w:rtl/>
        </w:rPr>
        <w:t>)</w:t>
      </w:r>
    </w:p>
    <w:p w:rsidR="00AA14A6" w:rsidRDefault="00AA14A6" w:rsidP="00AA14A6">
      <w:pPr>
        <w:spacing w:after="0" w:line="360" w:lineRule="auto"/>
        <w:jc w:val="both"/>
        <w:rPr>
          <w:rFonts w:asciiTheme="majorBidi" w:hAnsiTheme="majorBidi" w:cs="B Nazanin"/>
          <w:sz w:val="28"/>
          <w:szCs w:val="28"/>
          <w:lang w:bidi="fa-IR"/>
        </w:rPr>
      </w:pPr>
    </w:p>
    <w:p w:rsidR="00AA14A6" w:rsidRDefault="00AA14A6" w:rsidP="00AA14A6">
      <w:pPr>
        <w:bidi/>
        <w:spacing w:after="0" w:line="360" w:lineRule="auto"/>
        <w:jc w:val="both"/>
        <w:rPr>
          <w:rFonts w:asciiTheme="majorBidi" w:hAnsiTheme="majorBidi" w:cs="B Nazanin"/>
          <w:b/>
          <w:bCs/>
          <w:sz w:val="28"/>
          <w:szCs w:val="28"/>
          <w:rtl/>
          <w:lang w:val="ru-RU" w:bidi="fa-IR"/>
        </w:rPr>
      </w:pPr>
      <w:r>
        <w:rPr>
          <w:rFonts w:asciiTheme="majorBidi" w:hAnsiTheme="majorBidi" w:cs="B Nazanin" w:hint="cs"/>
          <w:b/>
          <w:bCs/>
          <w:sz w:val="28"/>
          <w:szCs w:val="28"/>
          <w:rtl/>
          <w:lang w:val="ru-RU" w:bidi="fa-IR"/>
        </w:rPr>
        <w:t>دیدار استاندار مانگیستائو، با شیخ سرور بن محمد آل نهیان در ابوظبی</w:t>
      </w:r>
    </w:p>
    <w:p w:rsidR="00AA14A6" w:rsidRDefault="00AA14A6" w:rsidP="00AA14A6">
      <w:pPr>
        <w:bidi/>
        <w:spacing w:after="0" w:line="360" w:lineRule="auto"/>
        <w:ind w:firstLine="720"/>
        <w:jc w:val="both"/>
        <w:rPr>
          <w:rFonts w:asciiTheme="majorBidi" w:hAnsiTheme="majorBidi" w:cs="B Nazanin"/>
          <w:sz w:val="28"/>
          <w:szCs w:val="28"/>
          <w:rtl/>
          <w:lang w:val="ru-RU" w:bidi="fa-IR"/>
        </w:rPr>
      </w:pPr>
      <w:r>
        <w:rPr>
          <w:rFonts w:asciiTheme="majorBidi" w:hAnsiTheme="majorBidi" w:cs="B Nazanin" w:hint="cs"/>
          <w:sz w:val="28"/>
          <w:szCs w:val="28"/>
          <w:rtl/>
          <w:lang w:val="ru-RU" w:bidi="fa-IR"/>
        </w:rPr>
        <w:t>هیئت نمایندگی استان مانگیستائو به سرپرستی نورداولت کیلی بای، استاندار مانگیستائو، با سفر به  امارات متحده عربی با شیخ سرور بن محمد آل نهیان، دیدار و گفتگو نمود. موضوع اصلی مذاکرات، جذب سرمایه‌گذاری در گردشگری، حمل و نقل و لجستیک، پالایش نفت و سایر حوزه‌ها بود. در نتیجه این دیدار، تفاهم متقابل در مورد همکاری در این صنایع حاصل شد. به دعوت استاندار مانگیستائو، شیخ سرور بن محمد آل نهیان قصد دارد در آینده ای نزدیک به منطقه مانگیستائو سفر نماید.</w:t>
      </w:r>
    </w:p>
    <w:p w:rsidR="00AA14A6" w:rsidRDefault="00D2338E" w:rsidP="00AA14A6">
      <w:pPr>
        <w:spacing w:after="0" w:line="360" w:lineRule="auto"/>
        <w:jc w:val="both"/>
        <w:rPr>
          <w:rFonts w:asciiTheme="majorBidi" w:hAnsiTheme="majorBidi" w:cstheme="majorBidi"/>
          <w:sz w:val="24"/>
          <w:szCs w:val="24"/>
          <w:lang w:bidi="fa-IR"/>
        </w:rPr>
      </w:pPr>
      <w:hyperlink r:id="rId8" w:anchor="-1001444509026" w:history="1">
        <w:r w:rsidR="00AA14A6">
          <w:rPr>
            <w:rStyle w:val="Hyperlink"/>
            <w:rFonts w:asciiTheme="majorBidi" w:hAnsiTheme="majorBidi" w:cstheme="majorBidi"/>
            <w:sz w:val="24"/>
            <w:szCs w:val="24"/>
            <w:lang w:val="ru-RU" w:bidi="fa-IR"/>
          </w:rPr>
          <w:t>https://web.telegram.org/a/#-1001444509026</w:t>
        </w:r>
      </w:hyperlink>
    </w:p>
    <w:p w:rsidR="00AA14A6" w:rsidRDefault="00AA14A6" w:rsidP="00AA14A6">
      <w:pPr>
        <w:bidi/>
        <w:spacing w:after="0" w:line="360" w:lineRule="auto"/>
        <w:jc w:val="both"/>
        <w:rPr>
          <w:rFonts w:ascii="B Nazanin" w:eastAsia="Calibri" w:hAnsi="B Nazanin" w:cs="B Nazanin"/>
          <w:b/>
          <w:bCs/>
          <w:sz w:val="28"/>
          <w:szCs w:val="28"/>
          <w:rtl/>
        </w:rPr>
      </w:pPr>
      <w:r>
        <w:rPr>
          <w:rFonts w:ascii="B Nazanin" w:eastAsia="Calibri" w:hAnsi="B Nazanin" w:cs="B Nazanin" w:hint="cs"/>
          <w:b/>
          <w:bCs/>
          <w:sz w:val="28"/>
          <w:szCs w:val="28"/>
          <w:rtl/>
          <w:lang w:bidi="fa-IR"/>
        </w:rPr>
        <w:t>توافق برای ساخت۱۴</w:t>
      </w:r>
      <w:r>
        <w:rPr>
          <w:rFonts w:ascii="B Nazanin" w:eastAsia="Calibri" w:hAnsi="B Nazanin" w:cs="B Nazanin" w:hint="cs"/>
          <w:b/>
          <w:bCs/>
          <w:sz w:val="28"/>
          <w:szCs w:val="28"/>
          <w:rtl/>
        </w:rPr>
        <w:t xml:space="preserve"> کارخانه توسط سرمایه‌گذاران چینی در آتیرائو </w:t>
      </w:r>
    </w:p>
    <w:p w:rsidR="00AA14A6" w:rsidRDefault="00AA14A6" w:rsidP="00AA14A6">
      <w:pPr>
        <w:bidi/>
        <w:spacing w:after="0" w:line="360" w:lineRule="auto"/>
        <w:ind w:firstLine="720"/>
        <w:jc w:val="both"/>
        <w:rPr>
          <w:rFonts w:ascii="B Nazanin" w:eastAsia="Calibri" w:hAnsi="B Nazanin" w:cs="B Nazanin"/>
          <w:sz w:val="28"/>
          <w:szCs w:val="28"/>
        </w:rPr>
      </w:pPr>
      <w:r>
        <w:rPr>
          <w:rFonts w:ascii="B Nazanin" w:eastAsia="Calibri" w:hAnsi="B Nazanin" w:cs="B Nazanin" w:hint="cs"/>
          <w:sz w:val="28"/>
          <w:szCs w:val="28"/>
          <w:rtl/>
        </w:rPr>
        <w:t xml:space="preserve">به گفته مارات مورزیف، معاون استاندار آتیرائو، متخصصان چینی شرکت </w:t>
      </w:r>
      <w:r>
        <w:rPr>
          <w:rFonts w:asciiTheme="majorBidi" w:eastAsia="Calibri" w:hAnsiTheme="majorBidi" w:cstheme="majorBidi"/>
          <w:sz w:val="24"/>
          <w:szCs w:val="24"/>
        </w:rPr>
        <w:t xml:space="preserve">PAN ASIA FORWARD </w:t>
      </w:r>
      <w:r>
        <w:rPr>
          <w:rFonts w:asciiTheme="majorBidi" w:eastAsia="Calibri" w:hAnsiTheme="majorBidi" w:cstheme="majorBidi"/>
          <w:sz w:val="24"/>
          <w:szCs w:val="24"/>
          <w:rtl/>
        </w:rPr>
        <w:t xml:space="preserve"> </w:t>
      </w:r>
      <w:r>
        <w:rPr>
          <w:rFonts w:ascii="B Nazanin" w:eastAsia="Calibri" w:hAnsi="B Nazanin" w:cs="B Nazanin" w:hint="cs"/>
          <w:sz w:val="28"/>
          <w:szCs w:val="28"/>
          <w:rtl/>
        </w:rPr>
        <w:t xml:space="preserve">به ابتکار خود، 20 هکتار زمین را برای اجرای پروژه‌های سرمایه‌گذاری در چارچوب تفاهم‌نامه ایجاد یک پارک صنعتی جدید خریداری کرده‌اند. کارهای ساختمانی در این منطقه در حال انجام است و در آینده نزدیک، شش کارخانه برای تولید مصالح ساختمانی(پنل، بتن، رنگ و لاک، ابزار و سایر محصولات) در آنجا افتتاح خواهد شد. راه‌اندازی کار قبل از پایان سال آینده برنامه‌ریزی شده است. این توافقات در جریان سفر هیئت آتیرائو به چین حاصل شد؛ جایی که طرفین در مورد گسترش همکاری‌های بین‌المللی و توسعه پتانسیل صنعتی منطقه گفتگو کردند و </w:t>
      </w:r>
      <w:r>
        <w:rPr>
          <w:rFonts w:ascii="B Nazanin" w:eastAsia="Calibri" w:hAnsi="B Nazanin" w:cs="B Nazanin" w:hint="cs"/>
          <w:sz w:val="28"/>
          <w:szCs w:val="28"/>
          <w:rtl/>
        </w:rPr>
        <w:lastRenderedPageBreak/>
        <w:t xml:space="preserve">مذاکرات منجر به تصمیمی برای ایجاد پارک صنعتی قزاقستان-چین "اوراسیا" شد. این پروژه در سال 2026 آغاز می شود.  </w:t>
      </w:r>
    </w:p>
    <w:p w:rsidR="00AA14A6" w:rsidRDefault="00AA14A6" w:rsidP="00AA14A6">
      <w:pPr>
        <w:bidi/>
        <w:spacing w:after="0" w:line="360" w:lineRule="auto"/>
        <w:ind w:firstLine="720"/>
        <w:jc w:val="both"/>
        <w:rPr>
          <w:rFonts w:ascii="B Nazanin" w:eastAsia="Calibri" w:hAnsi="B Nazanin" w:cs="B Nazanin"/>
          <w:sz w:val="28"/>
          <w:szCs w:val="28"/>
          <w:rtl/>
        </w:rPr>
      </w:pPr>
      <w:r>
        <w:rPr>
          <w:rFonts w:ascii="B Nazanin" w:eastAsia="Calibri" w:hAnsi="B Nazanin" w:cs="B Nazanin" w:hint="cs"/>
          <w:sz w:val="28"/>
          <w:szCs w:val="28"/>
          <w:rtl/>
        </w:rPr>
        <w:t xml:space="preserve">مارات مورزیف خاطرنشان کرد هزینه ساخت یک کارخانه </w:t>
      </w:r>
      <w:r>
        <w:rPr>
          <w:rFonts w:ascii="B Nazanin" w:eastAsia="Calibri" w:hAnsi="B Nazanin" w:cs="B Nazanin" w:hint="cs"/>
          <w:sz w:val="28"/>
          <w:szCs w:val="28"/>
          <w:rtl/>
          <w:lang w:bidi="fa-IR"/>
        </w:rPr>
        <w:t>۱۰</w:t>
      </w:r>
      <w:r>
        <w:rPr>
          <w:rFonts w:ascii="B Nazanin" w:eastAsia="Calibri" w:hAnsi="B Nazanin" w:cs="B Nazanin" w:hint="cs"/>
          <w:sz w:val="28"/>
          <w:szCs w:val="28"/>
          <w:rtl/>
        </w:rPr>
        <w:t xml:space="preserve"> تا </w:t>
      </w:r>
      <w:r>
        <w:rPr>
          <w:rFonts w:ascii="B Nazanin" w:eastAsia="Calibri" w:hAnsi="B Nazanin" w:cs="B Nazanin" w:hint="cs"/>
          <w:sz w:val="28"/>
          <w:szCs w:val="28"/>
          <w:rtl/>
          <w:lang w:bidi="fa-IR"/>
        </w:rPr>
        <w:t>۱۵</w:t>
      </w:r>
      <w:r>
        <w:rPr>
          <w:rFonts w:ascii="B Nazanin" w:eastAsia="Calibri" w:hAnsi="B Nazanin" w:cs="B Nazanin" w:hint="cs"/>
          <w:sz w:val="28"/>
          <w:szCs w:val="28"/>
          <w:rtl/>
        </w:rPr>
        <w:t xml:space="preserve"> میلیون دلار آمریکا می باشد. ما علاوه بر این، </w:t>
      </w:r>
      <w:r>
        <w:rPr>
          <w:rFonts w:ascii="B Nazanin" w:eastAsia="Calibri" w:hAnsi="B Nazanin" w:cs="B Nazanin" w:hint="cs"/>
          <w:sz w:val="28"/>
          <w:szCs w:val="28"/>
          <w:rtl/>
          <w:lang w:bidi="fa-IR"/>
        </w:rPr>
        <w:t>۲۰۰</w:t>
      </w:r>
      <w:r>
        <w:rPr>
          <w:rFonts w:ascii="B Nazanin" w:eastAsia="Calibri" w:hAnsi="B Nazanin" w:cs="B Nazanin" w:hint="cs"/>
          <w:sz w:val="28"/>
          <w:szCs w:val="28"/>
          <w:rtl/>
        </w:rPr>
        <w:t xml:space="preserve"> هکتار زمین دیگر را نیز برای اجاره در اختیار سرمایه‌گذاران قرار داده‌ایم. قرار است </w:t>
      </w:r>
      <w:r>
        <w:rPr>
          <w:rFonts w:ascii="B Nazanin" w:eastAsia="Calibri" w:hAnsi="B Nazanin" w:cs="B Nazanin" w:hint="cs"/>
          <w:sz w:val="28"/>
          <w:szCs w:val="28"/>
          <w:rtl/>
          <w:lang w:bidi="fa-IR"/>
        </w:rPr>
        <w:t>۱۴</w:t>
      </w:r>
      <w:r>
        <w:rPr>
          <w:rFonts w:ascii="B Nazanin" w:eastAsia="Calibri" w:hAnsi="B Nazanin" w:cs="B Nazanin" w:hint="cs"/>
          <w:sz w:val="28"/>
          <w:szCs w:val="28"/>
          <w:rtl/>
        </w:rPr>
        <w:t xml:space="preserve"> کارخانه در این مکان ساخته شود که هنوز مناطق تولید و مهلت راه‌اندازی آنها مشخص نشده است.</w:t>
      </w:r>
    </w:p>
    <w:p w:rsidR="00AA14A6" w:rsidRDefault="00D2338E" w:rsidP="00AA14A6">
      <w:pPr>
        <w:spacing w:after="0" w:line="360" w:lineRule="auto"/>
        <w:jc w:val="both"/>
        <w:rPr>
          <w:rFonts w:asciiTheme="majorBidi" w:eastAsia="Calibri" w:hAnsiTheme="majorBidi" w:cstheme="majorBidi"/>
          <w:sz w:val="24"/>
          <w:szCs w:val="24"/>
        </w:rPr>
      </w:pPr>
      <w:hyperlink r:id="rId9" w:history="1">
        <w:r w:rsidR="00AA14A6">
          <w:rPr>
            <w:rStyle w:val="Hyperlink"/>
            <w:rFonts w:asciiTheme="majorBidi" w:eastAsia="Calibri" w:hAnsiTheme="majorBidi" w:cstheme="majorBidi"/>
            <w:color w:val="0563C1"/>
            <w:sz w:val="24"/>
            <w:szCs w:val="24"/>
          </w:rPr>
          <w:t>https://atpress.kz/ru/news/v-atyrau/kitajskie-investory-postroyat-14-zavodov-v-atyrau</w:t>
        </w:r>
      </w:hyperlink>
    </w:p>
    <w:p w:rsidR="00AA14A6" w:rsidRDefault="00AA14A6" w:rsidP="00AA14A6">
      <w:pPr>
        <w:bidi/>
        <w:spacing w:after="0" w:line="360" w:lineRule="auto"/>
        <w:jc w:val="both"/>
        <w:rPr>
          <w:rFonts w:asciiTheme="majorBidi" w:hAnsiTheme="majorBidi" w:cs="B Nazanin"/>
          <w:b/>
          <w:bCs/>
          <w:sz w:val="28"/>
          <w:szCs w:val="28"/>
          <w:lang w:bidi="fa-IR"/>
        </w:rPr>
      </w:pPr>
      <w:r>
        <w:rPr>
          <w:rFonts w:asciiTheme="majorBidi" w:hAnsiTheme="majorBidi" w:cs="B Nazanin" w:hint="cs"/>
          <w:b/>
          <w:bCs/>
          <w:sz w:val="28"/>
          <w:szCs w:val="28"/>
          <w:rtl/>
          <w:lang w:bidi="fa-IR"/>
        </w:rPr>
        <w:t xml:space="preserve">امضا توافقنامه‌ میان مناطق ویژه اقتصادی مانگیستائو و آکتوبه </w:t>
      </w:r>
    </w:p>
    <w:p w:rsidR="00AA14A6" w:rsidRDefault="00AA14A6" w:rsidP="00AA14A6">
      <w:pPr>
        <w:bidi/>
        <w:spacing w:after="0" w:line="360" w:lineRule="auto"/>
        <w:ind w:firstLine="720"/>
        <w:jc w:val="both"/>
        <w:rPr>
          <w:rFonts w:asciiTheme="majorBidi" w:hAnsiTheme="majorBidi" w:cs="B Nazanin"/>
          <w:sz w:val="28"/>
          <w:szCs w:val="28"/>
          <w:lang w:bidi="fa-IR"/>
        </w:rPr>
      </w:pPr>
      <w:r>
        <w:rPr>
          <w:rFonts w:asciiTheme="majorBidi" w:hAnsiTheme="majorBidi" w:cs="B Nazanin" w:hint="cs"/>
          <w:sz w:val="28"/>
          <w:szCs w:val="28"/>
          <w:rtl/>
          <w:lang w:bidi="fa-IR"/>
        </w:rPr>
        <w:t>تفاهم‌نامه همکاری در آکتائو بین منطقه ویژه اقتصادی بندر دریایی آکتائو و شرکت مدیریت منطقه ویژه اقتصادی آکتوبه امضا شد. این توافق‌نامه یکی از گام‌های مشخص در جهت اجرای وظایف ذکر شده در سخنرانی رییس جمهورقزاقستان مبنی بر بررسی کار مناطق ویژه اقتصادی و افزایش کارایی آنها می باشد. در چارچوب این تفاهم‌نامه، طرفین توافق کردند که به طور مشترک برنامه‌های سرمایه‌گذاری را با هدف توسعه مناطق، ایجاد محیطی مساعد برای جذب سرمایه‌گذاری و حمایت از نوآوری‌ها اجرا کنند. این توافق‌نامه همچنین اقدامات مشترکی را برای معرفی یک سیستم مؤثر مدیریت دارایی‌های دولتی و بهبود چارچوب نظارتی و قانونی فراهم کرده و انگیزه جدیدی به توسعه دو منطقه داده و به افزایش کارایی مناطق ویژه اقتصادی در قزاقستان کمک خواهد کرد.</w:t>
      </w:r>
    </w:p>
    <w:p w:rsidR="00AA14A6" w:rsidRDefault="00AA14A6" w:rsidP="00AA14A6">
      <w:pPr>
        <w:bidi/>
        <w:spacing w:after="0" w:line="360" w:lineRule="auto"/>
        <w:ind w:firstLine="720"/>
        <w:jc w:val="both"/>
        <w:rPr>
          <w:rFonts w:asciiTheme="majorBidi" w:hAnsiTheme="majorBidi" w:cstheme="majorBidi"/>
          <w:sz w:val="32"/>
          <w:szCs w:val="32"/>
          <w:lang w:bidi="fa-IR"/>
        </w:rPr>
      </w:pPr>
      <w:r>
        <w:rPr>
          <w:rFonts w:asciiTheme="majorBidi" w:hAnsiTheme="majorBidi" w:cs="B Nazanin" w:hint="cs"/>
          <w:sz w:val="28"/>
          <w:szCs w:val="28"/>
          <w:rtl/>
          <w:lang w:bidi="fa-IR"/>
        </w:rPr>
        <w:t xml:space="preserve">منطقه ویژه اقتصادی بندر دریایی آکتائو یکی از موفق‌ترین مناطق ویژه اقتصادی در قزاقستان است. در سال‌های 2024-2025، مساحت کل منطقه، شامل فرودگاه بین‌المللی آکتائو، بخش ساحلی آکتائو، منطقه صنعتی ژانائوزن و ترمینال دریایی سرژا، به مقدار 5/2 برابر افزایش یافت. به گفته مبارک تولگنوف، رییس هیئت مدیره منطقه ویژه بندر دریایی آکتائو، مدت منطقه اقتصادی تا سال 2053 تمدید شده است. امروزه علاوه بر کارآفرینان داخلی، شرکت‌هایی از ایتالیا، ترکیه، آلمان، آذربایجان، چین و سنگاپور در حال افتتاح خط تولید در منطقه اقتصادی و اجرای موفقیت‌آمیز پروژه‌های خود هستند. </w:t>
      </w:r>
    </w:p>
    <w:p w:rsidR="00AA14A6" w:rsidRDefault="00D2338E" w:rsidP="00AA14A6">
      <w:pPr>
        <w:jc w:val="both"/>
        <w:rPr>
          <w:rFonts w:asciiTheme="majorBidi" w:hAnsiTheme="majorBidi" w:cstheme="majorBidi"/>
          <w:sz w:val="24"/>
          <w:szCs w:val="24"/>
          <w:lang w:bidi="fa-IR"/>
        </w:rPr>
      </w:pPr>
      <w:hyperlink r:id="rId10" w:history="1">
        <w:r w:rsidR="00AA14A6">
          <w:rPr>
            <w:rStyle w:val="Hyperlink"/>
            <w:rFonts w:asciiTheme="majorBidi" w:hAnsiTheme="majorBidi" w:cstheme="majorBidi"/>
            <w:sz w:val="24"/>
            <w:szCs w:val="24"/>
            <w:lang w:bidi="fa-IR"/>
          </w:rPr>
          <w:t>https://otpannews.kz/kz/news/mangystau-men-aktobe-oblystarynyn-arnaiy-ekonomikalyk-aimaktary-arasynda-kelisim-zhasaldy</w:t>
        </w:r>
      </w:hyperlink>
    </w:p>
    <w:p w:rsidR="00AA14A6" w:rsidRDefault="00AA14A6" w:rsidP="00AA14A6">
      <w:pPr>
        <w:bidi/>
        <w:spacing w:after="0" w:line="360" w:lineRule="auto"/>
        <w:jc w:val="both"/>
        <w:rPr>
          <w:rFonts w:asciiTheme="majorBidi" w:hAnsiTheme="majorBidi" w:cs="B Nazanin"/>
          <w:b/>
          <w:bCs/>
          <w:sz w:val="28"/>
          <w:szCs w:val="28"/>
          <w:rtl/>
          <w:lang w:val="ru-RU" w:bidi="fa-IR"/>
        </w:rPr>
      </w:pPr>
      <w:r>
        <w:rPr>
          <w:rFonts w:asciiTheme="majorBidi" w:hAnsiTheme="majorBidi" w:cs="B Nazanin" w:hint="cs"/>
          <w:b/>
          <w:bCs/>
          <w:sz w:val="28"/>
          <w:szCs w:val="28"/>
          <w:rtl/>
          <w:lang w:val="ru-RU" w:bidi="fa-IR"/>
        </w:rPr>
        <w:t xml:space="preserve">افزایش پنج برابری صادرات گندم روسیه به قزاقستان </w:t>
      </w:r>
    </w:p>
    <w:p w:rsidR="00AA14A6" w:rsidRDefault="00AA14A6" w:rsidP="00AA14A6">
      <w:pPr>
        <w:bidi/>
        <w:spacing w:after="0" w:line="360" w:lineRule="auto"/>
        <w:jc w:val="both"/>
        <w:rPr>
          <w:rFonts w:asciiTheme="majorBidi" w:hAnsiTheme="majorBidi" w:cs="B Nazanin"/>
          <w:sz w:val="28"/>
          <w:szCs w:val="28"/>
          <w:rtl/>
          <w:lang w:val="ru-RU" w:bidi="fa-IR"/>
        </w:rPr>
      </w:pPr>
      <w:r>
        <w:rPr>
          <w:rFonts w:asciiTheme="majorBidi" w:hAnsiTheme="majorBidi" w:cs="B Nazanin" w:hint="cs"/>
          <w:sz w:val="28"/>
          <w:szCs w:val="28"/>
          <w:rtl/>
          <w:lang w:val="ru-RU" w:bidi="fa-IR"/>
        </w:rPr>
        <w:t xml:space="preserve">قزاقستان قصد دارد حجم خرید گندم روسیه را در سال کشاورزی جدید به میزان قابل توجهی افزایش دهد. به گفته یوگنی کارابانوف، رییس کمیته تحلیلی اتحادیه غلات قزاقستان، واردات حداقل به ۱.۵ میلیون تن خواهد رسید که پنج برابر بیشتر از رقم فصل قبل است. وی در مجمع «غلات سیبری» توضیح داد سهم علوفه در ساختار برداشت در قزاقستان در ابتدای برداشت به طور غیرمعمولی زیاد بوده، بنابراین، نیاز به غلات اضافی وجود خواهد داشت. ما تخمین می‌زنیم که واردات گندم از فدراسیون روسیه کمتر از یک و نیم میلیون تن نباشد. تامین‌کنندگان اصلی گندم قزاقستان همچنان مناطق ناحیه فدرال سیبری هستند. پیش‌بینی می‌شود در سال ۲۰۲۵، برداشت غلات ۱۵.۳ میلیون تن باشد که ۰.۶ میلیون تن کمتر از محصول سال گذشته است. </w:t>
      </w:r>
    </w:p>
    <w:p w:rsidR="00AA14A6" w:rsidRDefault="00D2338E" w:rsidP="00AA14A6">
      <w:pPr>
        <w:spacing w:after="0" w:line="360" w:lineRule="auto"/>
        <w:jc w:val="both"/>
        <w:rPr>
          <w:rFonts w:asciiTheme="majorBidi" w:hAnsiTheme="majorBidi" w:cstheme="majorBidi"/>
          <w:sz w:val="24"/>
          <w:szCs w:val="24"/>
          <w:rtl/>
          <w:lang w:val="ru-RU" w:bidi="fa-IR"/>
        </w:rPr>
      </w:pPr>
      <w:hyperlink r:id="rId11" w:history="1">
        <w:r w:rsidR="00AA14A6">
          <w:rPr>
            <w:rStyle w:val="Hyperlink"/>
            <w:rFonts w:asciiTheme="majorBidi" w:hAnsiTheme="majorBidi" w:cstheme="majorBidi"/>
            <w:sz w:val="24"/>
            <w:szCs w:val="24"/>
            <w:lang w:val="ru-RU" w:bidi="fa-IR"/>
          </w:rPr>
          <w:t>https://azh.kz/ru/news/view/119541</w:t>
        </w:r>
      </w:hyperlink>
    </w:p>
    <w:p w:rsidR="00AA14A6" w:rsidRDefault="00AA14A6" w:rsidP="00AA14A6">
      <w:pPr>
        <w:bidi/>
        <w:spacing w:after="0" w:line="360" w:lineRule="auto"/>
        <w:jc w:val="both"/>
        <w:rPr>
          <w:rFonts w:asciiTheme="majorBidi" w:hAnsiTheme="majorBidi" w:cs="B Nazanin"/>
          <w:b/>
          <w:bCs/>
          <w:sz w:val="28"/>
          <w:szCs w:val="28"/>
          <w:rtl/>
          <w:lang w:bidi="fa-IR"/>
        </w:rPr>
      </w:pPr>
      <w:r>
        <w:rPr>
          <w:rFonts w:asciiTheme="majorBidi" w:hAnsiTheme="majorBidi" w:cs="B Nazanin" w:hint="cs"/>
          <w:b/>
          <w:bCs/>
          <w:sz w:val="28"/>
          <w:szCs w:val="28"/>
          <w:rtl/>
          <w:lang w:bidi="fa-IR"/>
        </w:rPr>
        <w:t xml:space="preserve">ورود آرد قزاقستان برای اولین بار به بازار آمریکا </w:t>
      </w:r>
    </w:p>
    <w:p w:rsidR="00AA14A6" w:rsidRDefault="00AA14A6" w:rsidP="00AA14A6">
      <w:pPr>
        <w:bidi/>
        <w:spacing w:after="0" w:line="360" w:lineRule="auto"/>
        <w:ind w:firstLine="720"/>
        <w:jc w:val="both"/>
        <w:rPr>
          <w:rFonts w:asciiTheme="majorBidi" w:hAnsiTheme="majorBidi" w:cs="B Nazanin"/>
          <w:sz w:val="28"/>
          <w:szCs w:val="28"/>
          <w:rtl/>
          <w:lang w:bidi="fa-IR"/>
        </w:rPr>
      </w:pPr>
      <w:r>
        <w:rPr>
          <w:rFonts w:asciiTheme="majorBidi" w:hAnsiTheme="majorBidi" w:cs="B Nazanin" w:hint="cs"/>
          <w:sz w:val="28"/>
          <w:szCs w:val="28"/>
          <w:rtl/>
          <w:lang w:bidi="fa-IR"/>
        </w:rPr>
        <w:t xml:space="preserve">قزاقستان در صادرات مواد غذایی به بازار آمریکا پیشرفت چشمگیری داشته است. اولین محموله‌های آرد گندم </w:t>
      </w:r>
      <w:r>
        <w:rPr>
          <w:rFonts w:asciiTheme="majorBidi" w:hAnsiTheme="majorBidi" w:cs="B Nazanin"/>
          <w:sz w:val="28"/>
          <w:szCs w:val="28"/>
          <w:lang w:bidi="fa-IR"/>
        </w:rPr>
        <w:t>Eurasian Legacy</w:t>
      </w:r>
      <w:r>
        <w:rPr>
          <w:rFonts w:asciiTheme="majorBidi" w:hAnsiTheme="majorBidi" w:cs="B Nazanin" w:hint="cs"/>
          <w:sz w:val="28"/>
          <w:szCs w:val="28"/>
          <w:rtl/>
          <w:lang w:bidi="fa-IR"/>
        </w:rPr>
        <w:t xml:space="preserve"> در حال حاضر در آمازون فروخته می‌شوند. به گفته </w:t>
      </w:r>
      <w:proofErr w:type="spellStart"/>
      <w:r>
        <w:rPr>
          <w:rFonts w:asciiTheme="majorBidi" w:hAnsiTheme="majorBidi" w:cs="B Nazanin"/>
          <w:sz w:val="28"/>
          <w:szCs w:val="28"/>
          <w:lang w:bidi="fa-IR"/>
        </w:rPr>
        <w:t>QazTrade</w:t>
      </w:r>
      <w:proofErr w:type="spellEnd"/>
      <w:r>
        <w:rPr>
          <w:rFonts w:asciiTheme="majorBidi" w:hAnsiTheme="majorBidi" w:cs="B Nazanin" w:hint="cs"/>
          <w:sz w:val="28"/>
          <w:szCs w:val="28"/>
          <w:rtl/>
          <w:lang w:bidi="fa-IR"/>
        </w:rPr>
        <w:t>، پنجاه تن از این محصول به نیویورک ارسال شد. این اولین پروژه بزرگ صادراتی است که به عنوان بخشی از یک استراتژی جدید برای تبلیغ کالاهای ملی در ایالات متحده اجرا می‌شود. برنامه‌هایی برای افزایش محموله‌ها به بیش از ۱۰۰ تن در ماه در حال انجام است.</w:t>
      </w:r>
    </w:p>
    <w:p w:rsidR="00AA14A6" w:rsidRDefault="00AA14A6" w:rsidP="00AA14A6">
      <w:pPr>
        <w:bidi/>
        <w:spacing w:after="0" w:line="360" w:lineRule="auto"/>
        <w:ind w:firstLine="720"/>
        <w:jc w:val="both"/>
        <w:rPr>
          <w:rFonts w:asciiTheme="majorBidi" w:hAnsiTheme="majorBidi" w:cs="B Nazanin"/>
          <w:sz w:val="28"/>
          <w:szCs w:val="28"/>
          <w:lang w:bidi="fa-IR"/>
        </w:rPr>
      </w:pPr>
      <w:r>
        <w:rPr>
          <w:rFonts w:asciiTheme="majorBidi" w:hAnsiTheme="majorBidi" w:cs="B Nazanin" w:hint="cs"/>
          <w:sz w:val="28"/>
          <w:szCs w:val="28"/>
          <w:rtl/>
          <w:lang w:bidi="fa-IR"/>
        </w:rPr>
        <w:t xml:space="preserve">آرد قزاقستان در حال حاضر در پلتفرم‌های آنلاین بزرگ مانند آمازون و والمارت و همچنین در چندین نانوایی آمریکایی موجود است. در آمازون، یک بسته ۱.۳۶ کیلوگرمی با برچسب "محصول قزاقستان" به قیمت ۱۴.۵۰ دلار فروخته می‌شود. این امر آگاهی از برند "ساخت قزاقستان" را در بین مصرف‌کنندگان آمریکایی افزایش داده و تصویر این کشور را به عنوان تأمین‌کننده محصولات با کیفیت بالا و سازگار با محیط زیست ارائه می دهد. علاوه بر فروش آنلاین، مذاکراتی برای تأمین رستوران‌ها، کافی‌شاپ‌ها و زنجیره‌های غذایی محلی در حال انجام </w:t>
      </w:r>
      <w:r>
        <w:rPr>
          <w:rFonts w:asciiTheme="majorBidi" w:hAnsiTheme="majorBidi" w:cs="B Nazanin" w:hint="cs"/>
          <w:sz w:val="28"/>
          <w:szCs w:val="28"/>
          <w:rtl/>
          <w:lang w:bidi="fa-IR"/>
        </w:rPr>
        <w:lastRenderedPageBreak/>
        <w:t xml:space="preserve">است. توزیع با زنجیره‌های خرده‌فروشی بزرگ آمریکایی مانند </w:t>
      </w:r>
      <w:r>
        <w:rPr>
          <w:rFonts w:asciiTheme="majorBidi" w:hAnsiTheme="majorBidi" w:cs="B Nazanin"/>
          <w:sz w:val="28"/>
          <w:szCs w:val="28"/>
          <w:lang w:bidi="fa-IR"/>
        </w:rPr>
        <w:t>Costco</w:t>
      </w:r>
      <w:r>
        <w:rPr>
          <w:rFonts w:asciiTheme="majorBidi" w:hAnsiTheme="majorBidi" w:cs="B Nazanin" w:hint="cs"/>
          <w:sz w:val="28"/>
          <w:szCs w:val="28"/>
          <w:rtl/>
          <w:lang w:bidi="fa-IR"/>
        </w:rPr>
        <w:t xml:space="preserve">، </w:t>
      </w:r>
      <w:r>
        <w:rPr>
          <w:rFonts w:asciiTheme="majorBidi" w:hAnsiTheme="majorBidi" w:cs="B Nazanin"/>
          <w:sz w:val="28"/>
          <w:szCs w:val="28"/>
          <w:lang w:bidi="fa-IR"/>
        </w:rPr>
        <w:t>Whole Foods</w:t>
      </w:r>
      <w:r>
        <w:rPr>
          <w:rFonts w:asciiTheme="majorBidi" w:hAnsiTheme="majorBidi" w:cs="B Nazanin" w:hint="cs"/>
          <w:sz w:val="28"/>
          <w:szCs w:val="28"/>
          <w:rtl/>
          <w:lang w:bidi="fa-IR"/>
        </w:rPr>
        <w:t xml:space="preserve"> و </w:t>
      </w:r>
      <w:r>
        <w:rPr>
          <w:rFonts w:asciiTheme="majorBidi" w:hAnsiTheme="majorBidi" w:cs="B Nazanin"/>
          <w:sz w:val="28"/>
          <w:szCs w:val="28"/>
          <w:lang w:bidi="fa-IR"/>
        </w:rPr>
        <w:t>Trader Joe's</w:t>
      </w:r>
      <w:r>
        <w:rPr>
          <w:rFonts w:asciiTheme="majorBidi" w:hAnsiTheme="majorBidi" w:cs="B Nazanin" w:hint="cs"/>
          <w:sz w:val="28"/>
          <w:szCs w:val="28"/>
          <w:rtl/>
          <w:lang w:bidi="fa-IR"/>
        </w:rPr>
        <w:t xml:space="preserve"> نیز در حال بررسی است. اگر قراردادهای دائمی برقرار شود، قزاقستان می‌تواند در بازار غلات ایالات متحده، جایی که تقاضا برای محصولات طبیعی و گواهی‌شده به طور سنتی زیاد است، جایگاهی پیدا کند.</w:t>
      </w:r>
    </w:p>
    <w:p w:rsidR="00AA14A6" w:rsidRDefault="00D2338E" w:rsidP="00AA14A6">
      <w:pPr>
        <w:spacing w:after="0" w:line="360" w:lineRule="auto"/>
        <w:jc w:val="both"/>
        <w:rPr>
          <w:rFonts w:asciiTheme="majorBidi" w:hAnsiTheme="majorBidi" w:cstheme="majorBidi"/>
          <w:b/>
          <w:bCs/>
          <w:sz w:val="24"/>
          <w:szCs w:val="24"/>
          <w:rtl/>
          <w:lang w:bidi="fa-IR"/>
        </w:rPr>
      </w:pPr>
      <w:hyperlink r:id="rId12" w:history="1">
        <w:r w:rsidR="00AA14A6">
          <w:rPr>
            <w:rStyle w:val="Hyperlink"/>
            <w:rFonts w:asciiTheme="majorBidi" w:hAnsiTheme="majorBidi" w:cstheme="majorBidi"/>
            <w:sz w:val="24"/>
            <w:szCs w:val="24"/>
            <w:lang w:bidi="fa-IR"/>
          </w:rPr>
          <w:t>https://azh.kz/ru/news/view/119686</w:t>
        </w:r>
      </w:hyperlink>
    </w:p>
    <w:p w:rsidR="00AA14A6" w:rsidRDefault="00AA14A6" w:rsidP="00AA14A6">
      <w:pPr>
        <w:bidi/>
        <w:spacing w:after="0" w:line="360" w:lineRule="auto"/>
        <w:jc w:val="both"/>
        <w:rPr>
          <w:rFonts w:asciiTheme="majorBidi" w:hAnsiTheme="majorBidi" w:cs="B Nazanin"/>
          <w:b/>
          <w:bCs/>
          <w:sz w:val="28"/>
          <w:szCs w:val="28"/>
          <w:rtl/>
          <w:lang w:bidi="fa-IR"/>
        </w:rPr>
      </w:pPr>
      <w:r>
        <w:rPr>
          <w:rFonts w:asciiTheme="majorBidi" w:hAnsiTheme="majorBidi" w:cs="B Nazanin" w:hint="cs"/>
          <w:b/>
          <w:bCs/>
          <w:sz w:val="28"/>
          <w:szCs w:val="28"/>
          <w:rtl/>
          <w:lang w:bidi="fa-IR"/>
        </w:rPr>
        <w:t xml:space="preserve">تصویب قانون افتتاح سرکنسولگری روسیه در آکتائو </w:t>
      </w:r>
    </w:p>
    <w:p w:rsidR="00AA14A6" w:rsidRDefault="00AA14A6" w:rsidP="00AA14A6">
      <w:pPr>
        <w:bidi/>
        <w:spacing w:after="0" w:line="360" w:lineRule="auto"/>
        <w:ind w:firstLine="720"/>
        <w:jc w:val="both"/>
        <w:rPr>
          <w:rFonts w:asciiTheme="majorBidi" w:hAnsiTheme="majorBidi" w:cs="B Nazanin"/>
          <w:sz w:val="28"/>
          <w:szCs w:val="28"/>
          <w:rtl/>
          <w:lang w:bidi="fa-IR"/>
        </w:rPr>
      </w:pPr>
      <w:r>
        <w:rPr>
          <w:rFonts w:asciiTheme="majorBidi" w:hAnsiTheme="majorBidi" w:cs="B Nazanin" w:hint="cs"/>
          <w:sz w:val="28"/>
          <w:szCs w:val="28"/>
          <w:rtl/>
          <w:lang w:bidi="fa-IR"/>
        </w:rPr>
        <w:t>تصویب قانون افتتاح سرکنسولگری روسیه در آکتائو در مصوبه دولت جمهوری قزاقستان مورخ 10 سپتامبر 2025 شماره 735 اعلام شد. سند مربوطه در وب‌سایت سامانه اطلاعات و حقوقی قوانین نظارتی جمهوری قزاقستان</w:t>
      </w:r>
      <w:proofErr w:type="spellStart"/>
      <w:r>
        <w:rPr>
          <w:rFonts w:asciiTheme="majorBidi" w:hAnsiTheme="majorBidi" w:cs="B Nazanin"/>
          <w:sz w:val="28"/>
          <w:szCs w:val="28"/>
          <w:lang w:bidi="fa-IR"/>
        </w:rPr>
        <w:t>Adilet</w:t>
      </w:r>
      <w:proofErr w:type="spellEnd"/>
      <w:r>
        <w:rPr>
          <w:rFonts w:asciiTheme="majorBidi" w:hAnsiTheme="majorBidi" w:cs="B Nazanin" w:hint="cs"/>
          <w:sz w:val="28"/>
          <w:szCs w:val="28"/>
          <w:rtl/>
          <w:lang w:bidi="fa-IR"/>
        </w:rPr>
        <w:t xml:space="preserve"> منتشر شد. در این سند آمده که پیش‌نویس توافقنامه پیوست در قالب تبادل یادداشت بین دولت جمهوری قزاقستان و دولت فدراسیون روسیه در مورد تأسیس سرکنسولگری فدراسیون روسیه در شهر آکتائو تصویب شده است.با افتتاح سرکنسولگری فدراسیون روسیه در آکتائو، حوزه کنسولی این نمایندگی، قلمرو منطقه مانگیستائو را پوشش خواهد داد. این بدان معناست که ساکنان این منطقه دیگر نیازی به سفر به اورالسک برای خدمات دفتر نمایندگی کشور همسایه نخواهند داشت. </w:t>
      </w:r>
    </w:p>
    <w:p w:rsidR="00AA14A6" w:rsidRDefault="00AA14A6" w:rsidP="00AA14A6">
      <w:pPr>
        <w:bidi/>
        <w:spacing w:after="0" w:line="360" w:lineRule="auto"/>
        <w:ind w:firstLine="720"/>
        <w:jc w:val="both"/>
        <w:rPr>
          <w:rFonts w:asciiTheme="majorBidi" w:hAnsiTheme="majorBidi" w:cs="B Nazanin"/>
          <w:sz w:val="28"/>
          <w:szCs w:val="28"/>
          <w:rtl/>
          <w:lang w:bidi="fa-IR"/>
        </w:rPr>
      </w:pPr>
      <w:r>
        <w:rPr>
          <w:rFonts w:asciiTheme="majorBidi" w:hAnsiTheme="majorBidi" w:cs="B Nazanin" w:hint="cs"/>
          <w:sz w:val="28"/>
          <w:szCs w:val="28"/>
          <w:rtl/>
          <w:lang w:bidi="fa-IR"/>
        </w:rPr>
        <w:t xml:space="preserve">لازم به ذکر است برای اولین بار این موضوع در سال ۲۰۱۹ مطرح شد و علاوه بر این در سال ۲۰۲۳ در دیدار توکایف با ولادیمیر پوتین در نهد ریاست جمهوری قزاقستان و سپس در سال ۲۰۲۴ در بیستمین مجمع همکاری‌های بین منطقه‌ای قزاقستان و روسیه مورد بحث و بررسی قرار گرفت. بر این اساس تصمیم گرفته شد که چهارمین سرکنسولگری عمومی روسیه در آکتائو قرار گیرد زیرا تقریباً تمام سرکنسولگری‌های کشورهای حاشیه دریای خزر ( آذربایجان، ترکمنستان و ایران) به همراه ترکیه  در این شهر قزاقستانی در کنار دریا متمرکز شده‌اند. </w:t>
      </w:r>
    </w:p>
    <w:p w:rsidR="00AA14A6" w:rsidRDefault="00D2338E" w:rsidP="00AA14A6">
      <w:pPr>
        <w:spacing w:after="0" w:line="360" w:lineRule="auto"/>
        <w:jc w:val="both"/>
        <w:rPr>
          <w:rFonts w:asciiTheme="majorBidi" w:hAnsiTheme="majorBidi" w:cstheme="majorBidi"/>
          <w:sz w:val="24"/>
          <w:szCs w:val="24"/>
          <w:lang w:val="ru-RU" w:bidi="fa-IR"/>
        </w:rPr>
      </w:pPr>
      <w:hyperlink r:id="rId13" w:history="1">
        <w:r w:rsidR="00AA14A6">
          <w:rPr>
            <w:rStyle w:val="Hyperlink"/>
            <w:rFonts w:asciiTheme="majorBidi" w:hAnsiTheme="majorBidi" w:cstheme="majorBidi"/>
            <w:sz w:val="24"/>
            <w:szCs w:val="24"/>
            <w:lang w:bidi="fa-IR"/>
          </w:rPr>
          <w:t>https://www.lada.kz/aktau_news/society/143318-v-kazakhstane-odobrili-proekt-po-otkrytiiu-genkonsulstva-rossii-v-aktau.html</w:t>
        </w:r>
      </w:hyperlink>
    </w:p>
    <w:p w:rsidR="00274114" w:rsidRDefault="00274114" w:rsidP="00AA14A6">
      <w:pPr>
        <w:bidi/>
        <w:spacing w:after="0" w:line="360" w:lineRule="auto"/>
        <w:jc w:val="both"/>
        <w:rPr>
          <w:rFonts w:asciiTheme="majorBidi" w:hAnsiTheme="majorBidi" w:cs="B Nazanin"/>
          <w:b/>
          <w:bCs/>
          <w:sz w:val="28"/>
          <w:szCs w:val="28"/>
          <w:rtl/>
          <w:lang w:bidi="fa-IR"/>
        </w:rPr>
      </w:pPr>
    </w:p>
    <w:p w:rsidR="00AA14A6" w:rsidRDefault="00AA14A6" w:rsidP="00274114">
      <w:pPr>
        <w:bidi/>
        <w:spacing w:after="0" w:line="360" w:lineRule="auto"/>
        <w:jc w:val="both"/>
        <w:rPr>
          <w:rFonts w:asciiTheme="majorBidi" w:hAnsiTheme="majorBidi" w:cs="B Nazanin"/>
          <w:b/>
          <w:bCs/>
          <w:sz w:val="28"/>
          <w:szCs w:val="28"/>
          <w:rtl/>
          <w:lang w:bidi="fa-IR"/>
        </w:rPr>
      </w:pPr>
      <w:r>
        <w:rPr>
          <w:rFonts w:asciiTheme="majorBidi" w:hAnsiTheme="majorBidi" w:cs="B Nazanin" w:hint="cs"/>
          <w:b/>
          <w:bCs/>
          <w:sz w:val="28"/>
          <w:szCs w:val="28"/>
          <w:rtl/>
          <w:lang w:bidi="fa-IR"/>
        </w:rPr>
        <w:lastRenderedPageBreak/>
        <w:t>درگیری نمایندگان اسرائیلی و مسلمان در کنفرانس بین ادیان در آستانه</w:t>
      </w:r>
    </w:p>
    <w:p w:rsidR="00AA14A6" w:rsidRDefault="00AA14A6" w:rsidP="00AA14A6">
      <w:pPr>
        <w:bidi/>
        <w:spacing w:after="0" w:line="360" w:lineRule="auto"/>
        <w:ind w:firstLine="720"/>
        <w:jc w:val="both"/>
        <w:rPr>
          <w:rFonts w:asciiTheme="majorBidi" w:hAnsiTheme="majorBidi" w:cs="B Nazanin"/>
          <w:sz w:val="28"/>
          <w:szCs w:val="28"/>
          <w:rtl/>
          <w:lang w:bidi="fa-IR"/>
        </w:rPr>
      </w:pPr>
      <w:r>
        <w:rPr>
          <w:rFonts w:asciiTheme="majorBidi" w:hAnsiTheme="majorBidi" w:cs="B Nazanin" w:hint="cs"/>
          <w:sz w:val="28"/>
          <w:szCs w:val="28"/>
          <w:rtl/>
          <w:lang w:bidi="fa-IR"/>
        </w:rPr>
        <w:t>سخنرانی نماینده اسرائیل در هشتمین کنگره رهبران ادیان جهانی و سنتی در آستانه، خشم نمایندگان مسلمان را برانگیخته است.کالمان بر، خاخام ارشد اشکنازی اسرائیل و رییس شورای خاخام‌های ارشد، با اشاره به جنگ دو سال گذشته، گفت: من از سرزمین مقدس، از سرزمین اسرائیل می‌آیم. دو سال گذشته، ما در بحبوحه یک جنگ جدی زندگی کرده‌ایم. متأسفانه، پایان آن هنوز متصور نیست. می‌خواهم آشکارا در این مجمع بگویم: این جنگ هیچ ربطی به دین ندارد. یهودیت مخالف هیچ دینی نیست.</w:t>
      </w:r>
    </w:p>
    <w:p w:rsidR="00AA14A6" w:rsidRDefault="00AA14A6" w:rsidP="00AA14A6">
      <w:pPr>
        <w:bidi/>
        <w:spacing w:after="0" w:line="360" w:lineRule="auto"/>
        <w:ind w:firstLine="720"/>
        <w:jc w:val="both"/>
        <w:rPr>
          <w:rFonts w:asciiTheme="majorBidi" w:hAnsiTheme="majorBidi" w:cs="B Nazanin"/>
          <w:sz w:val="28"/>
          <w:szCs w:val="28"/>
          <w:lang w:bidi="fa-IR"/>
        </w:rPr>
      </w:pPr>
      <w:r>
        <w:rPr>
          <w:rFonts w:asciiTheme="majorBidi" w:hAnsiTheme="majorBidi" w:cs="B Nazanin" w:hint="cs"/>
          <w:sz w:val="28"/>
          <w:szCs w:val="28"/>
          <w:rtl/>
          <w:lang w:bidi="fa-IR"/>
        </w:rPr>
        <w:t xml:space="preserve">بیانیه او به وضوح توجه برخی از شرکت‌کنندگان در سالن را به خود جلب کرد. به ویژه قابل توجه بود که چندین نماینده با لباس سنتی مسلمانان که پشت سر نماینده نشسته بودند، از صندلی‌های خود بلند شده و سالن را ترک کردند. عبدالوحید نیازوف، رییس مجمع مسلمانان اروپا، سخنرانی نماینده اسرائیل را "تبلیغات صهیونیستی" توصیف کرد. به نظر او، برخی از نمایندگان حق داشتند که سالن را ترک کنند، زیرا سخنرانی          « کالمان بهر » عمداً تحریک‌آمیز بود و نه یک درخواست بی‌طرفانه. او خاطرنشان کرد که بسیاری متوجه شدند که او به جهت سیاسی فعلی اسرائیل اشاره دارد. وی افزود متأسفانه، اگرچه خاخام در سخنرانی خود خواستار صلح شد اما آن را از دیدگاه رهبری صهیونیستی ارائه داد. همه جهان می‌دانند که راه حل مشکل فلسطین ایجاد یک کشور فلسطینی است. این موضوع از آرای سازمان ملل نیز مشهود است. </w:t>
      </w:r>
    </w:p>
    <w:p w:rsidR="00AA14A6" w:rsidRDefault="00AA14A6" w:rsidP="00AA14A6">
      <w:pPr>
        <w:bidi/>
        <w:spacing w:after="0" w:line="360" w:lineRule="auto"/>
        <w:ind w:firstLine="720"/>
        <w:jc w:val="both"/>
        <w:rPr>
          <w:rFonts w:asciiTheme="majorBidi" w:hAnsiTheme="majorBidi" w:cs="B Nazanin"/>
          <w:sz w:val="28"/>
          <w:szCs w:val="28"/>
          <w:rtl/>
          <w:lang w:bidi="fa-IR"/>
        </w:rPr>
      </w:pPr>
      <w:r>
        <w:rPr>
          <w:rFonts w:asciiTheme="majorBidi" w:hAnsiTheme="majorBidi" w:cs="B Nazanin" w:hint="cs"/>
          <w:sz w:val="28"/>
          <w:szCs w:val="28"/>
          <w:rtl/>
          <w:lang w:bidi="fa-IR"/>
        </w:rPr>
        <w:t xml:space="preserve">لازم به ذکر است، نظربایف، رییس جمهور سابق جمهوری قزاقستان، برگزاری کنگره رهبران ادیان جهانی و سنتی را در سال ۲۰۰۳ آغاز کرد. هدف این گردهمایی ارائه قزاقستان به عنوان الگویی از هماهنگی بین ادیان بود. با این حال، منتقدان بارها به وضعیت نامطلوب مذهبی در این کشور اشاره کرده‌اند. پیش از این رسانه‌ها گزارش داده بودند که حدود ۱۵۰۰۰ سلفی در این کشور وجود دارد. </w:t>
      </w:r>
    </w:p>
    <w:p w:rsidR="00AA14A6" w:rsidRDefault="00D2338E" w:rsidP="00AA14A6">
      <w:pPr>
        <w:spacing w:after="0" w:line="360" w:lineRule="auto"/>
        <w:jc w:val="both"/>
        <w:rPr>
          <w:rFonts w:asciiTheme="majorBidi" w:hAnsiTheme="majorBidi" w:cstheme="majorBidi"/>
          <w:sz w:val="24"/>
          <w:szCs w:val="24"/>
          <w:lang w:bidi="fa-IR"/>
        </w:rPr>
      </w:pPr>
      <w:hyperlink r:id="rId14" w:history="1">
        <w:r w:rsidR="00AA14A6">
          <w:rPr>
            <w:rStyle w:val="Hyperlink"/>
            <w:rFonts w:asciiTheme="majorBidi" w:hAnsiTheme="majorBidi" w:cstheme="majorBidi"/>
            <w:sz w:val="24"/>
            <w:szCs w:val="24"/>
            <w:lang w:bidi="fa-IR"/>
          </w:rPr>
          <w:t>https://qaz.ulysmedia.kz/news/32919-dinder-sezinde-izrail-men-musylman-delegattary-kaktygysyp-kaldy/</w:t>
        </w:r>
      </w:hyperlink>
    </w:p>
    <w:p w:rsidR="00274114" w:rsidRDefault="00274114" w:rsidP="00AA14A6">
      <w:pPr>
        <w:bidi/>
        <w:spacing w:after="0" w:line="360" w:lineRule="auto"/>
        <w:jc w:val="both"/>
        <w:rPr>
          <w:rFonts w:asciiTheme="majorBidi" w:hAnsiTheme="majorBidi" w:cs="B Nazanin"/>
          <w:b/>
          <w:bCs/>
          <w:sz w:val="28"/>
          <w:szCs w:val="28"/>
          <w:rtl/>
          <w:lang w:bidi="fa-IR"/>
        </w:rPr>
      </w:pPr>
    </w:p>
    <w:p w:rsidR="00AA14A6" w:rsidRDefault="00AA14A6" w:rsidP="00274114">
      <w:pPr>
        <w:bidi/>
        <w:spacing w:after="0" w:line="360" w:lineRule="auto"/>
        <w:jc w:val="both"/>
        <w:rPr>
          <w:rFonts w:asciiTheme="majorBidi" w:hAnsiTheme="majorBidi" w:cs="B Nazanin"/>
          <w:b/>
          <w:bCs/>
          <w:sz w:val="28"/>
          <w:szCs w:val="28"/>
          <w:rtl/>
          <w:lang w:bidi="fa-IR"/>
        </w:rPr>
      </w:pPr>
      <w:r>
        <w:rPr>
          <w:rFonts w:asciiTheme="majorBidi" w:hAnsiTheme="majorBidi" w:cs="B Nazanin" w:hint="cs"/>
          <w:b/>
          <w:bCs/>
          <w:sz w:val="28"/>
          <w:szCs w:val="28"/>
          <w:rtl/>
          <w:lang w:bidi="fa-IR"/>
        </w:rPr>
        <w:lastRenderedPageBreak/>
        <w:t xml:space="preserve">درخواست ثبت مساجد صخره‌ای مانگیستائو در میراث جهانی یونسکو </w:t>
      </w:r>
    </w:p>
    <w:p w:rsidR="00AA14A6" w:rsidRDefault="00AA14A6" w:rsidP="00AA14A6">
      <w:pPr>
        <w:bidi/>
        <w:spacing w:after="0" w:line="360" w:lineRule="auto"/>
        <w:ind w:firstLine="720"/>
        <w:jc w:val="both"/>
        <w:rPr>
          <w:rFonts w:asciiTheme="majorBidi" w:hAnsiTheme="majorBidi" w:cs="B Nazanin"/>
          <w:sz w:val="28"/>
          <w:szCs w:val="28"/>
          <w:rtl/>
          <w:lang w:bidi="fa-IR"/>
        </w:rPr>
      </w:pPr>
      <w:r>
        <w:rPr>
          <w:rFonts w:asciiTheme="majorBidi" w:hAnsiTheme="majorBidi" w:cs="B Nazanin" w:hint="cs"/>
          <w:sz w:val="28"/>
          <w:szCs w:val="28"/>
          <w:rtl/>
          <w:lang w:bidi="fa-IR"/>
        </w:rPr>
        <w:t xml:space="preserve">پروفسور فیگن کیولدژیم چوراکباش، نماینده شورای بین‌المللی بناهای تاریخی و محوطه‌های یونسکو </w:t>
      </w:r>
      <w:r>
        <w:rPr>
          <w:rFonts w:asciiTheme="majorBidi" w:hAnsiTheme="majorBidi" w:cs="B Nazanin"/>
          <w:sz w:val="28"/>
          <w:szCs w:val="28"/>
          <w:lang w:bidi="fa-IR"/>
        </w:rPr>
        <w:t xml:space="preserve">ICOMOS) </w:t>
      </w:r>
      <w:r>
        <w:rPr>
          <w:rFonts w:asciiTheme="majorBidi" w:hAnsiTheme="majorBidi" w:cs="B Nazanin" w:hint="cs"/>
          <w:sz w:val="28"/>
          <w:szCs w:val="28"/>
          <w:rtl/>
          <w:lang w:bidi="fa-IR"/>
        </w:rPr>
        <w:t xml:space="preserve">) و متخصص مشهور در مرمت و حفاظت از معماری باستانی، برای یک بازدید کاری وارد قزاقستان شد و مورد استقبال خانم آیدا بالایوا، وزیر فرهنگ و اطلاعات جمهوری قزاقستان، قرار گرفت. در این جلسه، طرفین در مورد پیشرفت نامزدی «مساجد صخره‌ای مانگیستائو» که امسال به مرکز میراث یونسکو ارائه شده بود، بحث و گفتگو کردند. وزیر تأکید کرد که ثبت این مجموعه در فهرست میراث جهانی تحت نظارت شخصی رییس جمهور توکایف قراردارد و ابراز اطمینان کرد که نظر کارشناسی </w:t>
      </w:r>
      <w:r>
        <w:rPr>
          <w:rFonts w:asciiTheme="majorBidi" w:hAnsiTheme="majorBidi" w:cs="B Nazanin"/>
          <w:sz w:val="28"/>
          <w:szCs w:val="28"/>
          <w:lang w:bidi="fa-IR"/>
        </w:rPr>
        <w:t>ICOMOS</w:t>
      </w:r>
      <w:r>
        <w:rPr>
          <w:rFonts w:asciiTheme="majorBidi" w:hAnsiTheme="majorBidi" w:cs="B Nazanin" w:hint="cs"/>
          <w:sz w:val="28"/>
          <w:szCs w:val="28"/>
          <w:rtl/>
          <w:lang w:bidi="fa-IR"/>
        </w:rPr>
        <w:t xml:space="preserve"> سهم قابل توجهی در به رسمیت شناختن میراث فرهنگی منحصر به فرد قزاقستان خواهد داشت.</w:t>
      </w:r>
    </w:p>
    <w:p w:rsidR="00AA14A6" w:rsidRDefault="00AA14A6" w:rsidP="00AA14A6">
      <w:pPr>
        <w:bidi/>
        <w:spacing w:after="0" w:line="360" w:lineRule="auto"/>
        <w:ind w:firstLine="720"/>
        <w:jc w:val="both"/>
        <w:rPr>
          <w:rFonts w:asciiTheme="majorBidi" w:hAnsiTheme="majorBidi" w:cs="B Nazanin"/>
          <w:sz w:val="28"/>
          <w:szCs w:val="28"/>
          <w:lang w:bidi="fa-IR"/>
        </w:rPr>
      </w:pPr>
      <w:r>
        <w:rPr>
          <w:rFonts w:asciiTheme="majorBidi" w:hAnsiTheme="majorBidi" w:cs="B Nazanin" w:hint="cs"/>
          <w:sz w:val="28"/>
          <w:szCs w:val="28"/>
          <w:rtl/>
          <w:lang w:bidi="fa-IR"/>
        </w:rPr>
        <w:t>مساجد صخره‌ای مانگیستائو سازه‌های یکپارچه و تا حدی زیرزمینی هستند که به عنوان مرکز زیارتی و گردشگری عمل می‌کنند. طبق افسانه‌ها، اولین واعظ منطقه، مکانی مقدس در مسیر باستانی خوارزم به مانگیستائو - شاخه‌ای از جاده بزرگ ابریشم - را انتخاب کرد. از جمله مشهورترین بناهای تاریخی می‌توان به مسجد شوپان-آتا با ۱۲ حجره و دو ستون چوبی در مرکز تالار؛ کارامان-آتا کاملاً زیرزمینی با چندین نمازخانه و راهرو؛ و شاکپاک-آتا، یک مجموعه سنگی صلیبی شکل با طاقچه‌ها و حجره‌هایی برای خلوت اشاره کرد.</w:t>
      </w:r>
    </w:p>
    <w:p w:rsidR="00AA14A6" w:rsidRPr="00274114" w:rsidRDefault="00D2338E" w:rsidP="00274114">
      <w:pPr>
        <w:spacing w:after="0" w:line="360" w:lineRule="auto"/>
        <w:jc w:val="both"/>
        <w:rPr>
          <w:rFonts w:asciiTheme="majorBidi" w:hAnsiTheme="majorBidi" w:cstheme="majorBidi"/>
          <w:sz w:val="24"/>
          <w:szCs w:val="24"/>
          <w:rtl/>
          <w:lang w:bidi="fa-IR"/>
        </w:rPr>
      </w:pPr>
      <w:hyperlink r:id="rId15" w:history="1">
        <w:r w:rsidR="00AA14A6">
          <w:rPr>
            <w:rStyle w:val="Hyperlink"/>
            <w:rFonts w:asciiTheme="majorBidi" w:hAnsiTheme="majorBidi" w:cstheme="majorBidi"/>
            <w:sz w:val="24"/>
            <w:szCs w:val="24"/>
            <w:lang w:bidi="fa-IR"/>
          </w:rPr>
          <w:t>https://azh.kz/ru/news/view/119711</w:t>
        </w:r>
      </w:hyperlink>
    </w:p>
    <w:p w:rsidR="00AA14A6" w:rsidRDefault="00AA14A6" w:rsidP="00AA14A6">
      <w:pPr>
        <w:bidi/>
        <w:spacing w:after="0" w:line="360" w:lineRule="auto"/>
        <w:jc w:val="both"/>
        <w:rPr>
          <w:rFonts w:asciiTheme="majorBidi" w:hAnsiTheme="majorBidi" w:cs="B Nazanin"/>
          <w:b/>
          <w:bCs/>
          <w:sz w:val="28"/>
          <w:szCs w:val="28"/>
          <w:rtl/>
          <w:lang w:bidi="fa-IR"/>
        </w:rPr>
      </w:pPr>
      <w:r>
        <w:rPr>
          <w:rFonts w:asciiTheme="majorBidi" w:hAnsiTheme="majorBidi" w:cs="B Nazanin" w:hint="cs"/>
          <w:b/>
          <w:bCs/>
          <w:sz w:val="28"/>
          <w:szCs w:val="28"/>
          <w:rtl/>
          <w:lang w:bidi="fa-IR"/>
        </w:rPr>
        <w:t xml:space="preserve">آغاز توزیع کارت‌های گردشگری با کدهای </w:t>
      </w:r>
      <w:r>
        <w:rPr>
          <w:rFonts w:asciiTheme="majorBidi" w:hAnsiTheme="majorBidi" w:cs="B Nazanin"/>
          <w:b/>
          <w:bCs/>
          <w:sz w:val="28"/>
          <w:szCs w:val="28"/>
          <w:lang w:bidi="fa-IR"/>
        </w:rPr>
        <w:t>QR</w:t>
      </w:r>
      <w:r>
        <w:rPr>
          <w:rFonts w:asciiTheme="majorBidi" w:hAnsiTheme="majorBidi" w:cs="B Nazanin" w:hint="cs"/>
          <w:b/>
          <w:bCs/>
          <w:sz w:val="28"/>
          <w:szCs w:val="28"/>
          <w:rtl/>
          <w:lang w:bidi="fa-IR"/>
        </w:rPr>
        <w:t xml:space="preserve"> به خارجی‌ها در فرودگاه آتیرائو</w:t>
      </w:r>
    </w:p>
    <w:p w:rsidR="00AA14A6" w:rsidRDefault="00AA14A6" w:rsidP="00AA14A6">
      <w:pPr>
        <w:bidi/>
        <w:spacing w:after="0" w:line="360" w:lineRule="auto"/>
        <w:ind w:firstLine="720"/>
        <w:jc w:val="both"/>
        <w:rPr>
          <w:rFonts w:asciiTheme="majorBidi" w:hAnsiTheme="majorBidi" w:cs="B Nazanin"/>
          <w:sz w:val="28"/>
          <w:szCs w:val="28"/>
          <w:rtl/>
          <w:lang w:bidi="fa-IR"/>
        </w:rPr>
      </w:pPr>
      <w:r>
        <w:rPr>
          <w:rFonts w:asciiTheme="majorBidi" w:hAnsiTheme="majorBidi" w:cs="B Nazanin" w:hint="cs"/>
          <w:sz w:val="28"/>
          <w:szCs w:val="28"/>
          <w:rtl/>
          <w:lang w:bidi="fa-IR"/>
        </w:rPr>
        <w:t xml:space="preserve">کمپینی برای توزیع کارت‌های گردشگری با کدهای </w:t>
      </w:r>
      <w:r>
        <w:rPr>
          <w:rFonts w:asciiTheme="majorBidi" w:hAnsiTheme="majorBidi" w:cs="B Nazanin"/>
          <w:sz w:val="28"/>
          <w:szCs w:val="28"/>
          <w:lang w:bidi="fa-IR"/>
        </w:rPr>
        <w:t>QR</w:t>
      </w:r>
      <w:r>
        <w:rPr>
          <w:rFonts w:asciiTheme="majorBidi" w:hAnsiTheme="majorBidi" w:cs="B Nazanin" w:hint="cs"/>
          <w:sz w:val="28"/>
          <w:szCs w:val="28"/>
          <w:rtl/>
          <w:lang w:bidi="fa-IR"/>
        </w:rPr>
        <w:t xml:space="preserve"> به شهروندان خارجی در آتیرائو آغاز شده است. پلیس و مأموران مهاجرت در فرودگاه این شهر، کارت‌ها را به بازدیدکنندگان تحویل، حقوق و مسئولیت‌های آنها را توضیح و همچنین اطلاعاتی در مورد اماکن فرهنگی و تاریخی ارائه دادند. کد </w:t>
      </w:r>
      <w:r>
        <w:rPr>
          <w:rFonts w:asciiTheme="majorBidi" w:hAnsiTheme="majorBidi" w:cs="B Nazanin"/>
          <w:sz w:val="28"/>
          <w:szCs w:val="28"/>
          <w:lang w:bidi="fa-IR"/>
        </w:rPr>
        <w:t>QR</w:t>
      </w:r>
      <w:r>
        <w:rPr>
          <w:rFonts w:asciiTheme="majorBidi" w:hAnsiTheme="majorBidi" w:cs="B Nazanin" w:hint="cs"/>
          <w:sz w:val="28"/>
          <w:szCs w:val="28"/>
          <w:rtl/>
          <w:lang w:bidi="fa-IR"/>
        </w:rPr>
        <w:t xml:space="preserve"> روی کارت، دسترسی به برنامه تلفن همراه "102" با قابلیت تماس اضطراری </w:t>
      </w:r>
      <w:r>
        <w:rPr>
          <w:rFonts w:asciiTheme="majorBidi" w:hAnsiTheme="majorBidi" w:cs="B Nazanin"/>
          <w:sz w:val="28"/>
          <w:szCs w:val="28"/>
          <w:lang w:bidi="fa-IR"/>
        </w:rPr>
        <w:t>SOS</w:t>
      </w:r>
      <w:r>
        <w:rPr>
          <w:rFonts w:asciiTheme="majorBidi" w:hAnsiTheme="majorBidi" w:cs="B Nazanin" w:hint="cs"/>
          <w:sz w:val="28"/>
          <w:szCs w:val="28"/>
          <w:rtl/>
          <w:lang w:bidi="fa-IR"/>
        </w:rPr>
        <w:t xml:space="preserve">، اطلاعات مربوط به قوانین مهاجرت، کرایه تاکسی، اطلاعات سیم کارت و اپراتور تلفن همراه و همچنین آدرس اماکن فرهنگی و مسیرهای گردشگری را فراهم می‌کند. به گفته وزارت امور داخلی، کارت‌های گردشگری نه تنها در فرودگاه‌ها، بلکه در ایست‌های بازرسی، ایستگاه‌های </w:t>
      </w:r>
      <w:r>
        <w:rPr>
          <w:rFonts w:asciiTheme="majorBidi" w:hAnsiTheme="majorBidi" w:cs="B Nazanin" w:hint="cs"/>
          <w:sz w:val="28"/>
          <w:szCs w:val="28"/>
          <w:rtl/>
          <w:lang w:bidi="fa-IR"/>
        </w:rPr>
        <w:lastRenderedPageBreak/>
        <w:t>قطار و مراکز خدمات عمومی نیز در دسترس هستند. معرفی این سرویس با هدف افزایش ایمنی خارجی‌ها، بهبود کیفیت اقامت آنها در قزاقستان و کمک به توسعه صنعت گردشگری و تقویت وجهه بین‌المللی این کشور انجام می‌شود.</w:t>
      </w:r>
    </w:p>
    <w:p w:rsidR="00A36794" w:rsidRPr="00AA14A6" w:rsidRDefault="00D2338E" w:rsidP="00AA14A6">
      <w:pPr>
        <w:spacing w:after="0" w:line="360" w:lineRule="auto"/>
        <w:jc w:val="both"/>
        <w:rPr>
          <w:rFonts w:asciiTheme="majorBidi" w:hAnsiTheme="majorBidi" w:cstheme="majorBidi"/>
          <w:sz w:val="24"/>
          <w:szCs w:val="24"/>
          <w:rtl/>
          <w:lang w:bidi="fa-IR"/>
        </w:rPr>
      </w:pPr>
      <w:hyperlink r:id="rId16" w:history="1">
        <w:r w:rsidR="00AA14A6">
          <w:rPr>
            <w:rStyle w:val="Hyperlink"/>
            <w:rFonts w:asciiTheme="majorBidi" w:hAnsiTheme="majorBidi" w:cstheme="majorBidi"/>
            <w:sz w:val="24"/>
            <w:szCs w:val="24"/>
            <w:lang w:bidi="fa-IR"/>
          </w:rPr>
          <w:t>https://azh.kz/ru/news/view/119725</w:t>
        </w:r>
      </w:hyperlink>
      <w:bookmarkStart w:id="0" w:name="_GoBack"/>
      <w:bookmarkEnd w:id="0"/>
    </w:p>
    <w:p w:rsidR="00BE28C9" w:rsidRPr="00C83E00" w:rsidRDefault="00BE28C9" w:rsidP="00784542">
      <w:pPr>
        <w:spacing w:after="0" w:line="240" w:lineRule="auto"/>
        <w:rPr>
          <w:rFonts w:cs="B Titr"/>
          <w:b/>
          <w:bCs/>
          <w:sz w:val="24"/>
          <w:szCs w:val="24"/>
          <w:rtl/>
          <w:lang w:val="ru-RU" w:bidi="fa-IR"/>
        </w:rPr>
      </w:pPr>
      <w:r w:rsidRPr="00C83E00">
        <w:rPr>
          <w:rFonts w:cs="B Titr" w:hint="cs"/>
          <w:b/>
          <w:bCs/>
          <w:sz w:val="24"/>
          <w:szCs w:val="24"/>
          <w:rtl/>
          <w:lang w:val="ru-RU" w:bidi="fa-IR"/>
        </w:rPr>
        <w:t xml:space="preserve">سرکنسولگری جمهوری اسلامی ایران </w:t>
      </w:r>
      <w:r w:rsidR="0021499F" w:rsidRPr="00C83E00">
        <w:rPr>
          <w:rFonts w:cs="B Titr" w:hint="cs"/>
          <w:b/>
          <w:bCs/>
          <w:sz w:val="24"/>
          <w:szCs w:val="24"/>
          <w:rtl/>
          <w:lang w:val="ru-RU" w:bidi="fa-IR"/>
        </w:rPr>
        <w:t>-</w:t>
      </w:r>
      <w:r w:rsidRPr="00C83E00">
        <w:rPr>
          <w:rFonts w:cs="B Titr" w:hint="cs"/>
          <w:b/>
          <w:bCs/>
          <w:sz w:val="24"/>
          <w:szCs w:val="24"/>
          <w:rtl/>
          <w:lang w:val="ru-RU" w:bidi="fa-IR"/>
        </w:rPr>
        <w:t>آکتائو</w:t>
      </w:r>
    </w:p>
    <w:p w:rsidR="005E1390" w:rsidRPr="00C83E00" w:rsidRDefault="00375815" w:rsidP="005B176F">
      <w:pPr>
        <w:spacing w:after="0" w:line="240" w:lineRule="auto"/>
        <w:rPr>
          <w:rFonts w:cs="B Titr"/>
          <w:b/>
          <w:bCs/>
          <w:sz w:val="24"/>
          <w:szCs w:val="24"/>
          <w:lang w:bidi="fa-IR"/>
        </w:rPr>
      </w:pPr>
      <w:r>
        <w:rPr>
          <w:rFonts w:cs="B Titr" w:hint="cs"/>
          <w:b/>
          <w:bCs/>
          <w:sz w:val="24"/>
          <w:szCs w:val="24"/>
          <w:rtl/>
          <w:lang w:bidi="fa-IR"/>
        </w:rPr>
        <w:t>شهریور</w:t>
      </w:r>
      <w:r w:rsidR="00A36794">
        <w:rPr>
          <w:rFonts w:cs="B Titr" w:hint="cs"/>
          <w:b/>
          <w:bCs/>
          <w:sz w:val="24"/>
          <w:szCs w:val="24"/>
          <w:rtl/>
          <w:lang w:val="ru-RU" w:bidi="fa-IR"/>
        </w:rPr>
        <w:t>1404</w:t>
      </w:r>
    </w:p>
    <w:sectPr w:rsidR="005E1390" w:rsidRPr="00C83E00" w:rsidSect="00BE28C9">
      <w:footerReference w:type="default" r:id="rId17"/>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38E" w:rsidRDefault="00D2338E" w:rsidP="0021499F">
      <w:pPr>
        <w:spacing w:after="0" w:line="240" w:lineRule="auto"/>
      </w:pPr>
      <w:r>
        <w:separator/>
      </w:r>
    </w:p>
  </w:endnote>
  <w:endnote w:type="continuationSeparator" w:id="0">
    <w:p w:rsidR="00D2338E" w:rsidRDefault="00D2338E" w:rsidP="00214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9471079"/>
      <w:docPartObj>
        <w:docPartGallery w:val="Page Numbers (Bottom of Page)"/>
        <w:docPartUnique/>
      </w:docPartObj>
    </w:sdtPr>
    <w:sdtEndPr>
      <w:rPr>
        <w:noProof/>
      </w:rPr>
    </w:sdtEndPr>
    <w:sdtContent>
      <w:p w:rsidR="0021499F" w:rsidRDefault="0021499F">
        <w:pPr>
          <w:pStyle w:val="Footer"/>
          <w:jc w:val="center"/>
        </w:pPr>
        <w:r>
          <w:fldChar w:fldCharType="begin"/>
        </w:r>
        <w:r>
          <w:instrText xml:space="preserve"> PAGE   \* MERGEFORMAT </w:instrText>
        </w:r>
        <w:r>
          <w:fldChar w:fldCharType="separate"/>
        </w:r>
        <w:r w:rsidR="00274114">
          <w:rPr>
            <w:noProof/>
          </w:rPr>
          <w:t>7</w:t>
        </w:r>
        <w:r>
          <w:rPr>
            <w:noProof/>
          </w:rPr>
          <w:fldChar w:fldCharType="end"/>
        </w:r>
      </w:p>
    </w:sdtContent>
  </w:sdt>
  <w:p w:rsidR="0021499F" w:rsidRDefault="002149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38E" w:rsidRDefault="00D2338E" w:rsidP="0021499F">
      <w:pPr>
        <w:spacing w:after="0" w:line="240" w:lineRule="auto"/>
      </w:pPr>
      <w:r>
        <w:separator/>
      </w:r>
    </w:p>
  </w:footnote>
  <w:footnote w:type="continuationSeparator" w:id="0">
    <w:p w:rsidR="00D2338E" w:rsidRDefault="00D2338E" w:rsidP="002149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3F5E8F"/>
    <w:multiLevelType w:val="hybridMultilevel"/>
    <w:tmpl w:val="0FF0ED8A"/>
    <w:lvl w:ilvl="0" w:tplc="BB4A8DD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58D"/>
    <w:rsid w:val="00012013"/>
    <w:rsid w:val="0001624E"/>
    <w:rsid w:val="00024E98"/>
    <w:rsid w:val="00047C29"/>
    <w:rsid w:val="000572C2"/>
    <w:rsid w:val="00062855"/>
    <w:rsid w:val="00090A60"/>
    <w:rsid w:val="0009659A"/>
    <w:rsid w:val="000A05FE"/>
    <w:rsid w:val="00105510"/>
    <w:rsid w:val="00121BAC"/>
    <w:rsid w:val="00135C38"/>
    <w:rsid w:val="00166577"/>
    <w:rsid w:val="001A6E1F"/>
    <w:rsid w:val="001E015A"/>
    <w:rsid w:val="0021499F"/>
    <w:rsid w:val="00247A64"/>
    <w:rsid w:val="00255504"/>
    <w:rsid w:val="00274114"/>
    <w:rsid w:val="00283DCB"/>
    <w:rsid w:val="00291BD7"/>
    <w:rsid w:val="002A55BC"/>
    <w:rsid w:val="002C7C7F"/>
    <w:rsid w:val="002D2FFA"/>
    <w:rsid w:val="002E0F53"/>
    <w:rsid w:val="00347CF7"/>
    <w:rsid w:val="00360484"/>
    <w:rsid w:val="003635D4"/>
    <w:rsid w:val="00375815"/>
    <w:rsid w:val="00380C09"/>
    <w:rsid w:val="00394DFD"/>
    <w:rsid w:val="00415448"/>
    <w:rsid w:val="00462542"/>
    <w:rsid w:val="00466971"/>
    <w:rsid w:val="004B3434"/>
    <w:rsid w:val="004D2845"/>
    <w:rsid w:val="004F6FE5"/>
    <w:rsid w:val="005227FB"/>
    <w:rsid w:val="0055015C"/>
    <w:rsid w:val="00551423"/>
    <w:rsid w:val="00560E79"/>
    <w:rsid w:val="005950C3"/>
    <w:rsid w:val="005A2406"/>
    <w:rsid w:val="005A3C6B"/>
    <w:rsid w:val="005B176F"/>
    <w:rsid w:val="005E1390"/>
    <w:rsid w:val="006403CD"/>
    <w:rsid w:val="00662E2C"/>
    <w:rsid w:val="00667C7E"/>
    <w:rsid w:val="006D5530"/>
    <w:rsid w:val="006D60BA"/>
    <w:rsid w:val="00702D73"/>
    <w:rsid w:val="0070491D"/>
    <w:rsid w:val="00736547"/>
    <w:rsid w:val="0073726C"/>
    <w:rsid w:val="007503F3"/>
    <w:rsid w:val="00783297"/>
    <w:rsid w:val="00784542"/>
    <w:rsid w:val="007C320E"/>
    <w:rsid w:val="007F46C8"/>
    <w:rsid w:val="00820EC5"/>
    <w:rsid w:val="008302A9"/>
    <w:rsid w:val="0084346A"/>
    <w:rsid w:val="00847043"/>
    <w:rsid w:val="008912F6"/>
    <w:rsid w:val="008B0EFD"/>
    <w:rsid w:val="008B196F"/>
    <w:rsid w:val="008F08D2"/>
    <w:rsid w:val="008F3F05"/>
    <w:rsid w:val="0093194F"/>
    <w:rsid w:val="00944922"/>
    <w:rsid w:val="009509A9"/>
    <w:rsid w:val="00992744"/>
    <w:rsid w:val="00996D80"/>
    <w:rsid w:val="009B2346"/>
    <w:rsid w:val="009C3194"/>
    <w:rsid w:val="009F47F0"/>
    <w:rsid w:val="00A051CD"/>
    <w:rsid w:val="00A25C4A"/>
    <w:rsid w:val="00A36794"/>
    <w:rsid w:val="00A73AE6"/>
    <w:rsid w:val="00A96CDA"/>
    <w:rsid w:val="00AA14A6"/>
    <w:rsid w:val="00AE7E9C"/>
    <w:rsid w:val="00B16313"/>
    <w:rsid w:val="00B32220"/>
    <w:rsid w:val="00B45F73"/>
    <w:rsid w:val="00B5137C"/>
    <w:rsid w:val="00B66E69"/>
    <w:rsid w:val="00B72A15"/>
    <w:rsid w:val="00BD0FD0"/>
    <w:rsid w:val="00BE28C9"/>
    <w:rsid w:val="00BF0841"/>
    <w:rsid w:val="00BF1C19"/>
    <w:rsid w:val="00C83E00"/>
    <w:rsid w:val="00CF058D"/>
    <w:rsid w:val="00D2338E"/>
    <w:rsid w:val="00D54E3B"/>
    <w:rsid w:val="00D557EB"/>
    <w:rsid w:val="00D708EA"/>
    <w:rsid w:val="00DA0523"/>
    <w:rsid w:val="00DC691D"/>
    <w:rsid w:val="00E52755"/>
    <w:rsid w:val="00E84C5D"/>
    <w:rsid w:val="00E85DDE"/>
    <w:rsid w:val="00E9327E"/>
    <w:rsid w:val="00EB2744"/>
    <w:rsid w:val="00EC5519"/>
    <w:rsid w:val="00ED356C"/>
    <w:rsid w:val="00ED4AE1"/>
    <w:rsid w:val="00F3481F"/>
    <w:rsid w:val="00F57C92"/>
    <w:rsid w:val="00F63101"/>
    <w:rsid w:val="00FD1B01"/>
    <w:rsid w:val="00FF56FD"/>
    <w:rsid w:val="00FF63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BE9C68-398D-43A9-BF09-5F64844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E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B0EFD"/>
    <w:rPr>
      <w:color w:val="0000FF" w:themeColor="hyperlink"/>
      <w:u w:val="single"/>
    </w:rPr>
  </w:style>
  <w:style w:type="character" w:styleId="FollowedHyperlink">
    <w:name w:val="FollowedHyperlink"/>
    <w:basedOn w:val="DefaultParagraphFont"/>
    <w:uiPriority w:val="99"/>
    <w:semiHidden/>
    <w:unhideWhenUsed/>
    <w:rsid w:val="0055015C"/>
    <w:rPr>
      <w:color w:val="800080" w:themeColor="followedHyperlink"/>
      <w:u w:val="single"/>
    </w:rPr>
  </w:style>
  <w:style w:type="paragraph" w:styleId="Header">
    <w:name w:val="header"/>
    <w:basedOn w:val="Normal"/>
    <w:link w:val="HeaderChar"/>
    <w:uiPriority w:val="99"/>
    <w:unhideWhenUsed/>
    <w:rsid w:val="002149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99F"/>
  </w:style>
  <w:style w:type="paragraph" w:styleId="Footer">
    <w:name w:val="footer"/>
    <w:basedOn w:val="Normal"/>
    <w:link w:val="FooterChar"/>
    <w:uiPriority w:val="99"/>
    <w:unhideWhenUsed/>
    <w:rsid w:val="002149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99F"/>
  </w:style>
  <w:style w:type="paragraph" w:styleId="ListParagraph">
    <w:name w:val="List Paragraph"/>
    <w:basedOn w:val="Normal"/>
    <w:uiPriority w:val="34"/>
    <w:qFormat/>
    <w:rsid w:val="004D28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47817">
      <w:bodyDiv w:val="1"/>
      <w:marLeft w:val="0"/>
      <w:marRight w:val="0"/>
      <w:marTop w:val="0"/>
      <w:marBottom w:val="0"/>
      <w:divBdr>
        <w:top w:val="none" w:sz="0" w:space="0" w:color="auto"/>
        <w:left w:val="none" w:sz="0" w:space="0" w:color="auto"/>
        <w:bottom w:val="none" w:sz="0" w:space="0" w:color="auto"/>
        <w:right w:val="none" w:sz="0" w:space="0" w:color="auto"/>
      </w:divBdr>
    </w:div>
    <w:div w:id="46494943">
      <w:bodyDiv w:val="1"/>
      <w:marLeft w:val="0"/>
      <w:marRight w:val="0"/>
      <w:marTop w:val="0"/>
      <w:marBottom w:val="0"/>
      <w:divBdr>
        <w:top w:val="none" w:sz="0" w:space="0" w:color="auto"/>
        <w:left w:val="none" w:sz="0" w:space="0" w:color="auto"/>
        <w:bottom w:val="none" w:sz="0" w:space="0" w:color="auto"/>
        <w:right w:val="none" w:sz="0" w:space="0" w:color="auto"/>
      </w:divBdr>
    </w:div>
    <w:div w:id="115487186">
      <w:bodyDiv w:val="1"/>
      <w:marLeft w:val="0"/>
      <w:marRight w:val="0"/>
      <w:marTop w:val="0"/>
      <w:marBottom w:val="0"/>
      <w:divBdr>
        <w:top w:val="none" w:sz="0" w:space="0" w:color="auto"/>
        <w:left w:val="none" w:sz="0" w:space="0" w:color="auto"/>
        <w:bottom w:val="none" w:sz="0" w:space="0" w:color="auto"/>
        <w:right w:val="none" w:sz="0" w:space="0" w:color="auto"/>
      </w:divBdr>
    </w:div>
    <w:div w:id="263460752">
      <w:bodyDiv w:val="1"/>
      <w:marLeft w:val="0"/>
      <w:marRight w:val="0"/>
      <w:marTop w:val="0"/>
      <w:marBottom w:val="0"/>
      <w:divBdr>
        <w:top w:val="none" w:sz="0" w:space="0" w:color="auto"/>
        <w:left w:val="none" w:sz="0" w:space="0" w:color="auto"/>
        <w:bottom w:val="none" w:sz="0" w:space="0" w:color="auto"/>
        <w:right w:val="none" w:sz="0" w:space="0" w:color="auto"/>
      </w:divBdr>
    </w:div>
    <w:div w:id="299189815">
      <w:bodyDiv w:val="1"/>
      <w:marLeft w:val="0"/>
      <w:marRight w:val="0"/>
      <w:marTop w:val="0"/>
      <w:marBottom w:val="0"/>
      <w:divBdr>
        <w:top w:val="none" w:sz="0" w:space="0" w:color="auto"/>
        <w:left w:val="none" w:sz="0" w:space="0" w:color="auto"/>
        <w:bottom w:val="none" w:sz="0" w:space="0" w:color="auto"/>
        <w:right w:val="none" w:sz="0" w:space="0" w:color="auto"/>
      </w:divBdr>
    </w:div>
    <w:div w:id="387609791">
      <w:bodyDiv w:val="1"/>
      <w:marLeft w:val="0"/>
      <w:marRight w:val="0"/>
      <w:marTop w:val="0"/>
      <w:marBottom w:val="0"/>
      <w:divBdr>
        <w:top w:val="none" w:sz="0" w:space="0" w:color="auto"/>
        <w:left w:val="none" w:sz="0" w:space="0" w:color="auto"/>
        <w:bottom w:val="none" w:sz="0" w:space="0" w:color="auto"/>
        <w:right w:val="none" w:sz="0" w:space="0" w:color="auto"/>
      </w:divBdr>
    </w:div>
    <w:div w:id="655689908">
      <w:bodyDiv w:val="1"/>
      <w:marLeft w:val="0"/>
      <w:marRight w:val="0"/>
      <w:marTop w:val="0"/>
      <w:marBottom w:val="0"/>
      <w:divBdr>
        <w:top w:val="none" w:sz="0" w:space="0" w:color="auto"/>
        <w:left w:val="none" w:sz="0" w:space="0" w:color="auto"/>
        <w:bottom w:val="none" w:sz="0" w:space="0" w:color="auto"/>
        <w:right w:val="none" w:sz="0" w:space="0" w:color="auto"/>
      </w:divBdr>
    </w:div>
    <w:div w:id="789975665">
      <w:bodyDiv w:val="1"/>
      <w:marLeft w:val="0"/>
      <w:marRight w:val="0"/>
      <w:marTop w:val="0"/>
      <w:marBottom w:val="0"/>
      <w:divBdr>
        <w:top w:val="none" w:sz="0" w:space="0" w:color="auto"/>
        <w:left w:val="none" w:sz="0" w:space="0" w:color="auto"/>
        <w:bottom w:val="none" w:sz="0" w:space="0" w:color="auto"/>
        <w:right w:val="none" w:sz="0" w:space="0" w:color="auto"/>
      </w:divBdr>
    </w:div>
    <w:div w:id="1207374904">
      <w:bodyDiv w:val="1"/>
      <w:marLeft w:val="0"/>
      <w:marRight w:val="0"/>
      <w:marTop w:val="0"/>
      <w:marBottom w:val="0"/>
      <w:divBdr>
        <w:top w:val="none" w:sz="0" w:space="0" w:color="auto"/>
        <w:left w:val="none" w:sz="0" w:space="0" w:color="auto"/>
        <w:bottom w:val="none" w:sz="0" w:space="0" w:color="auto"/>
        <w:right w:val="none" w:sz="0" w:space="0" w:color="auto"/>
      </w:divBdr>
    </w:div>
    <w:div w:id="1306548286">
      <w:bodyDiv w:val="1"/>
      <w:marLeft w:val="0"/>
      <w:marRight w:val="0"/>
      <w:marTop w:val="0"/>
      <w:marBottom w:val="0"/>
      <w:divBdr>
        <w:top w:val="none" w:sz="0" w:space="0" w:color="auto"/>
        <w:left w:val="none" w:sz="0" w:space="0" w:color="auto"/>
        <w:bottom w:val="none" w:sz="0" w:space="0" w:color="auto"/>
        <w:right w:val="none" w:sz="0" w:space="0" w:color="auto"/>
      </w:divBdr>
    </w:div>
    <w:div w:id="1456212269">
      <w:bodyDiv w:val="1"/>
      <w:marLeft w:val="0"/>
      <w:marRight w:val="0"/>
      <w:marTop w:val="0"/>
      <w:marBottom w:val="0"/>
      <w:divBdr>
        <w:top w:val="none" w:sz="0" w:space="0" w:color="auto"/>
        <w:left w:val="none" w:sz="0" w:space="0" w:color="auto"/>
        <w:bottom w:val="none" w:sz="0" w:space="0" w:color="auto"/>
        <w:right w:val="none" w:sz="0" w:space="0" w:color="auto"/>
      </w:divBdr>
    </w:div>
    <w:div w:id="1638759407">
      <w:bodyDiv w:val="1"/>
      <w:marLeft w:val="0"/>
      <w:marRight w:val="0"/>
      <w:marTop w:val="0"/>
      <w:marBottom w:val="0"/>
      <w:divBdr>
        <w:top w:val="none" w:sz="0" w:space="0" w:color="auto"/>
        <w:left w:val="none" w:sz="0" w:space="0" w:color="auto"/>
        <w:bottom w:val="none" w:sz="0" w:space="0" w:color="auto"/>
        <w:right w:val="none" w:sz="0" w:space="0" w:color="auto"/>
      </w:divBdr>
    </w:div>
    <w:div w:id="1777944139">
      <w:bodyDiv w:val="1"/>
      <w:marLeft w:val="0"/>
      <w:marRight w:val="0"/>
      <w:marTop w:val="0"/>
      <w:marBottom w:val="0"/>
      <w:divBdr>
        <w:top w:val="none" w:sz="0" w:space="0" w:color="auto"/>
        <w:left w:val="none" w:sz="0" w:space="0" w:color="auto"/>
        <w:bottom w:val="none" w:sz="0" w:space="0" w:color="auto"/>
        <w:right w:val="none" w:sz="0" w:space="0" w:color="auto"/>
      </w:divBdr>
    </w:div>
    <w:div w:id="1896623648">
      <w:bodyDiv w:val="1"/>
      <w:marLeft w:val="0"/>
      <w:marRight w:val="0"/>
      <w:marTop w:val="0"/>
      <w:marBottom w:val="0"/>
      <w:divBdr>
        <w:top w:val="none" w:sz="0" w:space="0" w:color="auto"/>
        <w:left w:val="none" w:sz="0" w:space="0" w:color="auto"/>
        <w:bottom w:val="none" w:sz="0" w:space="0" w:color="auto"/>
        <w:right w:val="none" w:sz="0" w:space="0" w:color="auto"/>
      </w:divBdr>
    </w:div>
    <w:div w:id="213551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telegram.org/a/" TargetMode="External"/><Relationship Id="rId13" Type="http://schemas.openxmlformats.org/officeDocument/2006/relationships/hyperlink" Target="https://www.lada.kz/aktau_news/society/143318-v-kazakhstane-odobrili-proekt-po-otkrytiiu-genkonsulstva-rossii-v-aktau.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azh.kz/ru/news/view/119686"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azh.kz/ru/news/view/11972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zh.kz/ru/news/view/119541" TargetMode="External"/><Relationship Id="rId5" Type="http://schemas.openxmlformats.org/officeDocument/2006/relationships/footnotes" Target="footnotes.xml"/><Relationship Id="rId15" Type="http://schemas.openxmlformats.org/officeDocument/2006/relationships/hyperlink" Target="https://azh.kz/ru/news/view/119711" TargetMode="External"/><Relationship Id="rId10" Type="http://schemas.openxmlformats.org/officeDocument/2006/relationships/hyperlink" Target="https://otpannews.kz/kz/news/mangystau-men-aktobe-oblystarynyn-arnaiy-ekonomikalyk-aimaktary-arasynda-kelisim-zhasaldy"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atpress.kz/ru/news/v-atyrau/kitajskie-investory-postroyat-14-zavodov-v-atyrau" TargetMode="External"/><Relationship Id="rId14" Type="http://schemas.openxmlformats.org/officeDocument/2006/relationships/hyperlink" Target="https://qaz.ulysmedia.kz/news/32919-dinder-sezinde-izrail-men-musylman-delegattary-kaktygysyp-kald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1661</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Ruhollah Fatan</cp:lastModifiedBy>
  <cp:revision>5</cp:revision>
  <dcterms:created xsi:type="dcterms:W3CDTF">2025-09-19T12:12:00Z</dcterms:created>
  <dcterms:modified xsi:type="dcterms:W3CDTF">2025-09-19T12:33:00Z</dcterms:modified>
</cp:coreProperties>
</file>